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E6" w:rsidRPr="0057342E" w:rsidRDefault="00C56CE6" w:rsidP="002A6774">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rsidR="00C56CE6" w:rsidRPr="0057342E" w:rsidRDefault="00C56CE6" w:rsidP="00C56C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Tháng </w:t>
      </w:r>
      <w:r w:rsidR="0058281E">
        <w:rPr>
          <w:rFonts w:ascii="Times New Roman" w:hAnsi="Times New Roman" w:cs="Times New Roman"/>
          <w:b/>
          <w:sz w:val="28"/>
          <w:szCs w:val="28"/>
        </w:rPr>
        <w:t>1</w:t>
      </w:r>
      <w:r w:rsidR="00A90AAB">
        <w:rPr>
          <w:rFonts w:ascii="Times New Roman" w:hAnsi="Times New Roman" w:cs="Times New Roman"/>
          <w:b/>
          <w:sz w:val="28"/>
          <w:szCs w:val="28"/>
        </w:rPr>
        <w:t>1</w:t>
      </w:r>
      <w:r>
        <w:rPr>
          <w:rFonts w:ascii="Times New Roman" w:hAnsi="Times New Roman" w:cs="Times New Roman"/>
          <w:b/>
          <w:sz w:val="28"/>
          <w:szCs w:val="28"/>
        </w:rPr>
        <w:t>/</w:t>
      </w:r>
      <w:r w:rsidRPr="0057342E">
        <w:rPr>
          <w:rFonts w:ascii="Times New Roman" w:hAnsi="Times New Roman" w:cs="Times New Roman"/>
          <w:b/>
          <w:sz w:val="28"/>
          <w:szCs w:val="28"/>
        </w:rPr>
        <w:t>2018</w:t>
      </w:r>
    </w:p>
    <w:p w:rsidR="00C56CE6" w:rsidRPr="0057342E" w:rsidRDefault="00C56CE6" w:rsidP="00C56CE6">
      <w:pPr>
        <w:tabs>
          <w:tab w:val="left" w:pos="540"/>
          <w:tab w:val="left" w:pos="810"/>
          <w:tab w:val="left" w:pos="1260"/>
        </w:tabs>
        <w:spacing w:after="0" w:line="240" w:lineRule="auto"/>
        <w:jc w:val="both"/>
        <w:rPr>
          <w:rFonts w:ascii="Times New Roman" w:hAnsi="Times New Roman" w:cs="Times New Roman"/>
          <w:b/>
          <w:sz w:val="28"/>
          <w:szCs w:val="28"/>
        </w:rPr>
      </w:pPr>
    </w:p>
    <w:p w:rsidR="00C56CE6" w:rsidRPr="0057342E" w:rsidRDefault="00C56CE6" w:rsidP="00C56CE6">
      <w:pPr>
        <w:spacing w:after="0" w:line="240" w:lineRule="auto"/>
        <w:jc w:val="both"/>
        <w:rPr>
          <w:rFonts w:ascii="Times New Roman" w:hAnsi="Times New Roman" w:cs="Times New Roman"/>
          <w:i/>
          <w:sz w:val="28"/>
          <w:szCs w:val="28"/>
        </w:rPr>
      </w:pP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i/>
          <w:sz w:val="28"/>
          <w:szCs w:val="28"/>
        </w:rPr>
        <w:t>(Tổng hợp bởi Trần Quang Hưng - Ban PC)</w:t>
      </w:r>
    </w:p>
    <w:p w:rsidR="00C56CE6" w:rsidRPr="0057342E" w:rsidRDefault="00C56CE6" w:rsidP="00C56CE6">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rsidR="00C56CE6" w:rsidRDefault="00C56CE6" w:rsidP="00C56CE6">
      <w:pPr>
        <w:tabs>
          <w:tab w:val="left" w:pos="0"/>
          <w:tab w:val="left" w:pos="284"/>
        </w:tabs>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 xml:space="preserve">Bản tin Pháp luật tháng </w:t>
      </w:r>
      <w:r w:rsidR="0058281E">
        <w:rPr>
          <w:rFonts w:ascii="Times New Roman" w:hAnsi="Times New Roman" w:cs="Times New Roman"/>
          <w:color w:val="333333"/>
          <w:sz w:val="28"/>
          <w:szCs w:val="28"/>
          <w:shd w:val="clear" w:color="auto" w:fill="FFFFFF"/>
        </w:rPr>
        <w:t>1</w:t>
      </w:r>
      <w:r w:rsidR="00A90AAB">
        <w:rPr>
          <w:rFonts w:ascii="Times New Roman" w:hAnsi="Times New Roman" w:cs="Times New Roman"/>
          <w:color w:val="333333"/>
          <w:sz w:val="28"/>
          <w:szCs w:val="28"/>
          <w:shd w:val="clear" w:color="auto" w:fill="FFFFFF"/>
        </w:rPr>
        <w:t>1</w:t>
      </w:r>
      <w:r w:rsidRPr="0057342E">
        <w:rPr>
          <w:rFonts w:ascii="Times New Roman" w:hAnsi="Times New Roman" w:cs="Times New Roman"/>
          <w:color w:val="333333"/>
          <w:sz w:val="28"/>
          <w:szCs w:val="28"/>
          <w:shd w:val="clear" w:color="auto" w:fill="FFFFFF"/>
        </w:rPr>
        <w:t xml:space="preserve">/2018 giới thiệu một số văn bản quy phạm pháp luật, chính sách mới có hiệu lực từ </w:t>
      </w:r>
      <w:r>
        <w:rPr>
          <w:rFonts w:ascii="Times New Roman" w:hAnsi="Times New Roman" w:cs="Times New Roman"/>
          <w:color w:val="333333"/>
          <w:sz w:val="28"/>
          <w:szCs w:val="28"/>
          <w:shd w:val="clear" w:color="auto" w:fill="FFFFFF"/>
        </w:rPr>
        <w:t xml:space="preserve">cuối tháng </w:t>
      </w:r>
      <w:r w:rsidR="00A90AAB">
        <w:rPr>
          <w:rFonts w:ascii="Times New Roman" w:hAnsi="Times New Roman" w:cs="Times New Roman"/>
          <w:color w:val="333333"/>
          <w:sz w:val="28"/>
          <w:szCs w:val="28"/>
          <w:shd w:val="clear" w:color="auto" w:fill="FFFFFF"/>
        </w:rPr>
        <w:t>10</w:t>
      </w:r>
      <w:r>
        <w:rPr>
          <w:rFonts w:ascii="Times New Roman" w:hAnsi="Times New Roman" w:cs="Times New Roman"/>
          <w:color w:val="333333"/>
          <w:sz w:val="28"/>
          <w:szCs w:val="28"/>
          <w:shd w:val="clear" w:color="auto" w:fill="FFFFFF"/>
        </w:rPr>
        <w:t xml:space="preserve"> đến cuối tháng </w:t>
      </w:r>
      <w:r w:rsidR="00A90AAB">
        <w:rPr>
          <w:rFonts w:ascii="Times New Roman" w:hAnsi="Times New Roman" w:cs="Times New Roman"/>
          <w:color w:val="333333"/>
          <w:sz w:val="28"/>
          <w:szCs w:val="28"/>
          <w:shd w:val="clear" w:color="auto" w:fill="FFFFFF"/>
        </w:rPr>
        <w:t>11</w:t>
      </w:r>
      <w:r w:rsidRPr="0057342E">
        <w:rPr>
          <w:rFonts w:ascii="Times New Roman" w:hAnsi="Times New Roman" w:cs="Times New Roman"/>
          <w:color w:val="333333"/>
          <w:sz w:val="28"/>
          <w:szCs w:val="28"/>
          <w:shd w:val="clear" w:color="auto" w:fill="FFFFFF"/>
        </w:rPr>
        <w:t>/2018</w:t>
      </w:r>
      <w:r w:rsidR="00EA4A34">
        <w:rPr>
          <w:rFonts w:ascii="Times New Roman" w:hAnsi="Times New Roman" w:cs="Times New Roman"/>
          <w:color w:val="333333"/>
          <w:sz w:val="28"/>
          <w:szCs w:val="28"/>
          <w:shd w:val="clear" w:color="auto" w:fill="FFFFFF"/>
        </w:rPr>
        <w:t>.</w:t>
      </w:r>
    </w:p>
    <w:p w:rsidR="0058281E" w:rsidRPr="00B86B04" w:rsidRDefault="0058281E" w:rsidP="0058281E">
      <w:pPr>
        <w:pStyle w:val="ListParagraph"/>
        <w:numPr>
          <w:ilvl w:val="0"/>
          <w:numId w:val="3"/>
        </w:numPr>
        <w:tabs>
          <w:tab w:val="left" w:pos="0"/>
          <w:tab w:val="left" w:pos="284"/>
        </w:tabs>
        <w:ind w:left="709" w:hanging="709"/>
        <w:jc w:val="both"/>
        <w:rPr>
          <w:rFonts w:ascii="Times New Roman" w:eastAsia="Times New Roman" w:hAnsi="Times New Roman" w:cs="Times New Roman"/>
          <w:b/>
          <w:color w:val="222222"/>
          <w:sz w:val="28"/>
          <w:szCs w:val="28"/>
        </w:rPr>
      </w:pPr>
      <w:r w:rsidRPr="00B86B04">
        <w:rPr>
          <w:rFonts w:ascii="Times New Roman" w:eastAsia="Times New Roman" w:hAnsi="Times New Roman" w:cs="Times New Roman"/>
          <w:b/>
          <w:color w:val="222222"/>
          <w:sz w:val="28"/>
          <w:szCs w:val="28"/>
        </w:rPr>
        <w:t>Văn bản về hàng không, giao thông</w:t>
      </w:r>
    </w:p>
    <w:p w:rsidR="000624DD" w:rsidRDefault="00D86F33" w:rsidP="000624DD">
      <w:pPr>
        <w:pStyle w:val="ListParagraph"/>
        <w:numPr>
          <w:ilvl w:val="0"/>
          <w:numId w:val="14"/>
        </w:numPr>
        <w:spacing w:after="0" w:line="240" w:lineRule="auto"/>
        <w:outlineLvl w:val="2"/>
        <w:rPr>
          <w:rFonts w:ascii="Times New Roman" w:eastAsia="Times New Roman" w:hAnsi="Times New Roman" w:cs="Times New Roman"/>
          <w:b/>
          <w:color w:val="222222"/>
          <w:sz w:val="28"/>
          <w:szCs w:val="28"/>
        </w:rPr>
      </w:pPr>
      <w:r w:rsidRPr="000624DD">
        <w:rPr>
          <w:rFonts w:ascii="Times New Roman" w:eastAsia="Times New Roman" w:hAnsi="Times New Roman" w:cs="Times New Roman"/>
          <w:b/>
          <w:color w:val="222222"/>
          <w:sz w:val="28"/>
          <w:szCs w:val="28"/>
        </w:rPr>
        <w:t xml:space="preserve">Chương trình đào tạo, huấn luyện nhân viên hàng không chi tiết nhóm </w:t>
      </w:r>
      <w:proofErr w:type="gramStart"/>
      <w:r w:rsidRPr="000624DD">
        <w:rPr>
          <w:rFonts w:ascii="Times New Roman" w:eastAsia="Times New Roman" w:hAnsi="Times New Roman" w:cs="Times New Roman"/>
          <w:b/>
          <w:color w:val="222222"/>
          <w:sz w:val="28"/>
          <w:szCs w:val="28"/>
        </w:rPr>
        <w:t xml:space="preserve">“ </w:t>
      </w:r>
      <w:r w:rsidR="000624DD" w:rsidRPr="000624DD">
        <w:rPr>
          <w:rFonts w:ascii="Times New Roman" w:eastAsia="Times New Roman" w:hAnsi="Times New Roman" w:cs="Times New Roman"/>
          <w:b/>
          <w:color w:val="222222"/>
          <w:sz w:val="28"/>
          <w:szCs w:val="28"/>
        </w:rPr>
        <w:t>khai</w:t>
      </w:r>
      <w:proofErr w:type="gramEnd"/>
      <w:r w:rsidR="000624DD" w:rsidRPr="000624DD">
        <w:rPr>
          <w:rFonts w:ascii="Times New Roman" w:eastAsia="Times New Roman" w:hAnsi="Times New Roman" w:cs="Times New Roman"/>
          <w:b/>
          <w:color w:val="222222"/>
          <w:sz w:val="28"/>
          <w:szCs w:val="28"/>
        </w:rPr>
        <w:t xml:space="preserve"> thác cảng hàng không sân bay”</w:t>
      </w:r>
    </w:p>
    <w:p w:rsidR="000624DD" w:rsidRDefault="000624DD" w:rsidP="000624DD">
      <w:pPr>
        <w:pStyle w:val="ListParagraph"/>
        <w:tabs>
          <w:tab w:val="left" w:pos="0"/>
          <w:tab w:val="left" w:pos="284"/>
        </w:tabs>
        <w:jc w:val="both"/>
        <w:rPr>
          <w:rFonts w:ascii="Times New Roman" w:eastAsia="Times New Roman" w:hAnsi="Times New Roman" w:cs="Times New Roman"/>
          <w:color w:val="222222"/>
          <w:sz w:val="28"/>
          <w:szCs w:val="28"/>
        </w:rPr>
      </w:pPr>
      <w:r w:rsidRPr="000624DD">
        <w:rPr>
          <w:rFonts w:ascii="Times New Roman" w:eastAsia="Times New Roman" w:hAnsi="Times New Roman" w:cs="Times New Roman"/>
          <w:color w:val="222222"/>
          <w:sz w:val="28"/>
          <w:szCs w:val="28"/>
        </w:rPr>
        <w:t>Quyết định</w:t>
      </w:r>
      <w:r>
        <w:rPr>
          <w:rFonts w:ascii="Times New Roman" w:eastAsia="Times New Roman" w:hAnsi="Times New Roman" w:cs="Times New Roman"/>
          <w:color w:val="222222"/>
          <w:sz w:val="28"/>
          <w:szCs w:val="28"/>
        </w:rPr>
        <w:t xml:space="preserve"> số 2069/QĐ-CHK ngày 09/11/2018 của Cục Hàng không </w:t>
      </w:r>
      <w:r w:rsidRPr="000624DD">
        <w:rPr>
          <w:rFonts w:ascii="Times New Roman" w:eastAsia="Times New Roman" w:hAnsi="Times New Roman" w:cs="Times New Roman"/>
          <w:color w:val="222222"/>
          <w:sz w:val="28"/>
          <w:szCs w:val="28"/>
        </w:rPr>
        <w:t>ban hành Chương trình đào tạo huấn luyện nhân viên hàng không chi tiết nhóm "</w:t>
      </w:r>
      <w:r>
        <w:rPr>
          <w:rFonts w:ascii="Times New Roman" w:eastAsia="Times New Roman" w:hAnsi="Times New Roman" w:cs="Times New Roman"/>
          <w:color w:val="222222"/>
          <w:sz w:val="28"/>
          <w:szCs w:val="28"/>
        </w:rPr>
        <w:t xml:space="preserve"> </w:t>
      </w:r>
      <w:r w:rsidRPr="000624DD">
        <w:rPr>
          <w:rFonts w:ascii="Times New Roman" w:eastAsia="Times New Roman" w:hAnsi="Times New Roman" w:cs="Times New Roman"/>
          <w:color w:val="222222"/>
          <w:sz w:val="28"/>
          <w:szCs w:val="28"/>
        </w:rPr>
        <w:t>khai thác cảng hàng không, sân bay</w:t>
      </w:r>
      <w:r>
        <w:rPr>
          <w:rFonts w:ascii="Times New Roman" w:eastAsia="Times New Roman" w:hAnsi="Times New Roman" w:cs="Times New Roman"/>
          <w:color w:val="222222"/>
          <w:sz w:val="28"/>
          <w:szCs w:val="28"/>
        </w:rPr>
        <w:t xml:space="preserve"> </w:t>
      </w:r>
      <w:r w:rsidRPr="000624DD">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có hiệu lực ngày 09/11/2018.</w:t>
      </w:r>
    </w:p>
    <w:p w:rsidR="000624DD" w:rsidRPr="000624DD" w:rsidRDefault="000624DD" w:rsidP="000624DD">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Đối tượng là: Nhân viên điều khiển, vận hành thiết bị hàng không, phương tiện hoạt động tại khu vực hạn chế của cảng hàng không, sân bay; Nhân viên khai thác mặt đất phục vụ chuyến bay; Nhân viên cứu nạn, chữa cháy tại cảng hàng không, sân bay.</w:t>
      </w:r>
    </w:p>
    <w:p w:rsidR="00D86F33" w:rsidRDefault="000624DD" w:rsidP="000624DD">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5" w:history="1">
        <w:r w:rsidRPr="00807BAD">
          <w:rPr>
            <w:rStyle w:val="Hyperlink"/>
            <w:rFonts w:ascii="Times New Roman" w:eastAsia="Times New Roman" w:hAnsi="Times New Roman" w:cs="Times New Roman"/>
            <w:sz w:val="28"/>
            <w:szCs w:val="28"/>
          </w:rPr>
          <w:t>https://www.caa.gov.vn/van-ban/2069-qd-chk-6194.htm</w:t>
        </w:r>
      </w:hyperlink>
    </w:p>
    <w:p w:rsidR="000624DD" w:rsidRPr="00871445" w:rsidRDefault="000624DD" w:rsidP="00871445">
      <w:pPr>
        <w:pStyle w:val="ListParagraph"/>
        <w:numPr>
          <w:ilvl w:val="0"/>
          <w:numId w:val="14"/>
        </w:numPr>
        <w:spacing w:after="0" w:line="240" w:lineRule="auto"/>
        <w:outlineLvl w:val="2"/>
        <w:rPr>
          <w:rFonts w:ascii="Times New Roman" w:eastAsia="Times New Roman" w:hAnsi="Times New Roman" w:cs="Times New Roman"/>
          <w:b/>
          <w:color w:val="222222"/>
          <w:sz w:val="28"/>
          <w:szCs w:val="28"/>
        </w:rPr>
      </w:pPr>
      <w:r w:rsidRPr="00871445">
        <w:rPr>
          <w:rFonts w:ascii="Times New Roman" w:eastAsia="Times New Roman" w:hAnsi="Times New Roman" w:cs="Times New Roman"/>
          <w:b/>
          <w:color w:val="222222"/>
          <w:sz w:val="28"/>
          <w:szCs w:val="28"/>
        </w:rPr>
        <w:t>Cục Hàng không VN triển khai kế hoạch bảo đảm an ninh, an toàn, phục vụ người dân dịp Tết 2019</w:t>
      </w:r>
    </w:p>
    <w:p w:rsidR="000624DD" w:rsidRPr="000624DD" w:rsidRDefault="000624DD" w:rsidP="00871445">
      <w:pPr>
        <w:pStyle w:val="ListParagraph"/>
        <w:tabs>
          <w:tab w:val="left" w:pos="0"/>
          <w:tab w:val="left" w:pos="284"/>
        </w:tabs>
        <w:jc w:val="both"/>
        <w:rPr>
          <w:rFonts w:ascii="Times New Roman" w:eastAsia="Times New Roman" w:hAnsi="Times New Roman" w:cs="Times New Roman"/>
          <w:color w:val="222222"/>
          <w:sz w:val="28"/>
          <w:szCs w:val="28"/>
        </w:rPr>
      </w:pPr>
      <w:r w:rsidRPr="000624DD">
        <w:rPr>
          <w:rFonts w:ascii="Times New Roman" w:eastAsia="Times New Roman" w:hAnsi="Times New Roman" w:cs="Times New Roman"/>
          <w:color w:val="222222"/>
          <w:sz w:val="28"/>
          <w:szCs w:val="28"/>
        </w:rPr>
        <w:t xml:space="preserve">Cục Hàng không VN vừa ban hành Chỉ thị </w:t>
      </w:r>
      <w:r w:rsidR="00871445">
        <w:rPr>
          <w:rFonts w:ascii="Times New Roman" w:eastAsia="Times New Roman" w:hAnsi="Times New Roman" w:cs="Times New Roman"/>
          <w:color w:val="222222"/>
          <w:sz w:val="28"/>
          <w:szCs w:val="28"/>
        </w:rPr>
        <w:t>số 4356/ CT-CHK ngày 24/</w:t>
      </w:r>
      <w:proofErr w:type="gramStart"/>
      <w:r w:rsidR="00871445">
        <w:rPr>
          <w:rFonts w:ascii="Times New Roman" w:eastAsia="Times New Roman" w:hAnsi="Times New Roman" w:cs="Times New Roman"/>
          <w:color w:val="222222"/>
          <w:sz w:val="28"/>
          <w:szCs w:val="28"/>
        </w:rPr>
        <w:t>102018  về</w:t>
      </w:r>
      <w:proofErr w:type="gramEnd"/>
      <w:r w:rsidR="00871445">
        <w:rPr>
          <w:rFonts w:ascii="Times New Roman" w:eastAsia="Times New Roman" w:hAnsi="Times New Roman" w:cs="Times New Roman"/>
          <w:color w:val="222222"/>
          <w:sz w:val="28"/>
          <w:szCs w:val="28"/>
        </w:rPr>
        <w:t xml:space="preserve"> </w:t>
      </w:r>
      <w:r w:rsidRPr="000624DD">
        <w:rPr>
          <w:rFonts w:ascii="Times New Roman" w:eastAsia="Times New Roman" w:hAnsi="Times New Roman" w:cs="Times New Roman"/>
          <w:color w:val="222222"/>
          <w:sz w:val="28"/>
          <w:szCs w:val="28"/>
        </w:rPr>
        <w:t>triển khai công tác bảo đảm an ninh, an toàn, chất lượng dịch vụ dịp Tết Dương lịch và Tết Nguyên đán năm 2019.</w:t>
      </w:r>
    </w:p>
    <w:p w:rsidR="000624DD" w:rsidRDefault="000624DD" w:rsidP="00871445">
      <w:pPr>
        <w:pStyle w:val="ListParagraph"/>
        <w:tabs>
          <w:tab w:val="left" w:pos="0"/>
          <w:tab w:val="left" w:pos="284"/>
        </w:tabs>
        <w:jc w:val="both"/>
        <w:rPr>
          <w:rFonts w:ascii="Times New Roman" w:eastAsia="Times New Roman" w:hAnsi="Times New Roman" w:cs="Times New Roman"/>
          <w:color w:val="222222"/>
          <w:sz w:val="28"/>
          <w:szCs w:val="28"/>
        </w:rPr>
      </w:pPr>
      <w:r w:rsidRPr="000624DD">
        <w:rPr>
          <w:rFonts w:ascii="Times New Roman" w:eastAsia="Times New Roman" w:hAnsi="Times New Roman" w:cs="Times New Roman"/>
          <w:color w:val="222222"/>
          <w:sz w:val="28"/>
          <w:szCs w:val="28"/>
        </w:rPr>
        <w:t>Chỉ thị nêu rõ</w:t>
      </w:r>
      <w:r w:rsidR="00871445">
        <w:rPr>
          <w:rFonts w:ascii="Times New Roman" w:eastAsia="Times New Roman" w:hAnsi="Times New Roman" w:cs="Times New Roman"/>
          <w:color w:val="222222"/>
          <w:sz w:val="28"/>
          <w:szCs w:val="28"/>
        </w:rPr>
        <w:t>: N</w:t>
      </w:r>
      <w:r w:rsidRPr="000624DD">
        <w:rPr>
          <w:rFonts w:ascii="Times New Roman" w:eastAsia="Times New Roman" w:hAnsi="Times New Roman" w:cs="Times New Roman"/>
          <w:color w:val="222222"/>
          <w:sz w:val="28"/>
          <w:szCs w:val="28"/>
        </w:rPr>
        <w:t>hằm đảm bảo an ninh, an toàn, chất lượng dịch vụ để phục vụ tốt nhu cầu đi lại của người dân, đặc biệt dịp Tết Dương lịch và Tết Nguyên đán năm 2019, Cục Hàng không VN yêu cầu các hãng hàng không, các tổ chức bảo dưỡng quán triệt người lái tàu bay, tiếp viên hàng không, nhân viên bảo dưỡng tàu bay tuân thủ nghiêm các quy trình khai thác. Rà soát, bố trí hợp lý nguồn lực tại các cảng hàng không nhằm tăng cường năng lực khắc phục sự cố tàu bay, giảm tối đa chậm, hủy chuyến; kịp thời thông tin và tăng cường phục vụ hành khách trong trường hợp chậm, hủy chuyến; đặc biệt chú trọng công tác kiểm tra an toàn tại các cảng hàng không có mật độ bay cao như: Nội Bài, Vinh, Đà Nẵng, Cam Ranh, Tân Sơn Nhất, Phú Quốc, Cát Bi…</w:t>
      </w:r>
    </w:p>
    <w:p w:rsidR="00871445" w:rsidRDefault="00871445" w:rsidP="00871445">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6" w:history="1">
        <w:r w:rsidRPr="00807BAD">
          <w:rPr>
            <w:rStyle w:val="Hyperlink"/>
            <w:rFonts w:ascii="Times New Roman" w:eastAsia="Times New Roman" w:hAnsi="Times New Roman" w:cs="Times New Roman"/>
            <w:sz w:val="28"/>
            <w:szCs w:val="28"/>
          </w:rPr>
          <w:t>https://caa.gov.vn/van-ban/4356-ct-chk-6192.htm</w:t>
        </w:r>
      </w:hyperlink>
    </w:p>
    <w:p w:rsidR="000624DD" w:rsidRPr="000624DD" w:rsidRDefault="000624DD" w:rsidP="000624DD">
      <w:pPr>
        <w:pStyle w:val="ListParagraph"/>
        <w:tabs>
          <w:tab w:val="left" w:pos="0"/>
          <w:tab w:val="left" w:pos="284"/>
        </w:tabs>
        <w:jc w:val="both"/>
        <w:rPr>
          <w:rFonts w:ascii="Times New Roman" w:eastAsia="Times New Roman" w:hAnsi="Times New Roman" w:cs="Times New Roman"/>
          <w:color w:val="222222"/>
          <w:sz w:val="28"/>
          <w:szCs w:val="28"/>
        </w:rPr>
      </w:pPr>
    </w:p>
    <w:p w:rsidR="003B6829" w:rsidRPr="00555A97" w:rsidRDefault="00AE712C" w:rsidP="00555A97">
      <w:pPr>
        <w:pStyle w:val="ListParagraph"/>
        <w:numPr>
          <w:ilvl w:val="0"/>
          <w:numId w:val="3"/>
        </w:numPr>
        <w:tabs>
          <w:tab w:val="left" w:pos="0"/>
          <w:tab w:val="left" w:pos="284"/>
        </w:tabs>
        <w:ind w:left="426" w:hanging="426"/>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w:t>
      </w:r>
      <w:r w:rsidR="00FF7B7F">
        <w:rPr>
          <w:rFonts w:ascii="Times New Roman" w:eastAsia="Times New Roman" w:hAnsi="Times New Roman" w:cs="Times New Roman"/>
          <w:b/>
          <w:color w:val="222222"/>
          <w:sz w:val="28"/>
          <w:szCs w:val="28"/>
        </w:rPr>
        <w:t>09</w:t>
      </w:r>
      <w:r>
        <w:rPr>
          <w:rFonts w:ascii="Times New Roman" w:eastAsia="Times New Roman" w:hAnsi="Times New Roman" w:cs="Times New Roman"/>
          <w:b/>
          <w:color w:val="222222"/>
          <w:sz w:val="28"/>
          <w:szCs w:val="28"/>
        </w:rPr>
        <w:t>)</w:t>
      </w:r>
      <w:r w:rsidR="00FF7B7F">
        <w:rPr>
          <w:rFonts w:ascii="Times New Roman" w:eastAsia="Times New Roman" w:hAnsi="Times New Roman" w:cs="Times New Roman"/>
          <w:b/>
          <w:color w:val="222222"/>
          <w:sz w:val="28"/>
          <w:szCs w:val="28"/>
        </w:rPr>
        <w:t xml:space="preserve"> Luật được Quốc hội thông qua tại kỳ họp thứ 6 năm 2018</w:t>
      </w:r>
      <w:r>
        <w:rPr>
          <w:rFonts w:ascii="Times New Roman" w:eastAsia="Times New Roman" w:hAnsi="Times New Roman" w:cs="Times New Roman"/>
          <w:b/>
          <w:color w:val="222222"/>
          <w:sz w:val="28"/>
          <w:szCs w:val="28"/>
        </w:rPr>
        <w:t>, Hiệp định CPTPP</w:t>
      </w:r>
    </w:p>
    <w:p w:rsidR="00EA4A34" w:rsidRPr="00EA4A34" w:rsidRDefault="00EA4A34"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EA4A34">
        <w:rPr>
          <w:rFonts w:ascii="Times New Roman" w:eastAsia="Times New Roman" w:hAnsi="Times New Roman" w:cs="Times New Roman"/>
          <w:b/>
          <w:color w:val="222222"/>
          <w:sz w:val="28"/>
          <w:szCs w:val="28"/>
        </w:rPr>
        <w:lastRenderedPageBreak/>
        <w:t>Luật Phòng, chống tham nhũng</w:t>
      </w:r>
    </w:p>
    <w:p w:rsidR="00EA4A34" w:rsidRPr="00FF7B7F" w:rsidRDefault="00EA4A34" w:rsidP="00EA4A34">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Phòng, chống tham nhũng cũng vừa được Quốc hội thông qua. Luật gồm 10 chương với 96 điều, có hiệu lực từ ngày 01/07/2019.</w:t>
      </w:r>
    </w:p>
    <w:p w:rsidR="00EA4A34" w:rsidRDefault="00EA4A34" w:rsidP="00EA4A34">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quy định cụ thể về đối tượng có nghĩa vụ kê khai tài sản, thu nhập theo hướng mở rộng đối tượng có nghĩa vụ kê khai lần đầu và thu hẹp diện đối tượng phải kê khai thường xuyên, kê khai hàng năm.</w:t>
      </w:r>
    </w:p>
    <w:p w:rsidR="00EA4A34" w:rsidRDefault="00EA4A34" w:rsidP="00EA4A34">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Đồng thời, Luật cũng quy định nếu cơ quan có thẩm quyền chứng minh được tài sản do tham nhũng mà có thì phải thu hồi hoặc tịch thu theo quy định; nếu chứng minh được có dấu hiệu trốn thuế thì xử lý theo quy định của pháp luật về thuế…</w:t>
      </w:r>
    </w:p>
    <w:p w:rsidR="00EA4A34" w:rsidRPr="00FF7B7F" w:rsidRDefault="00EA4A34" w:rsidP="00EA4A34">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(Tạm thời chưa có văn bản)</w:t>
      </w:r>
    </w:p>
    <w:p w:rsidR="00EA4A34" w:rsidRPr="00FF7B7F" w:rsidRDefault="00EA4A34"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FF7B7F">
        <w:rPr>
          <w:rFonts w:ascii="Times New Roman" w:eastAsia="Times New Roman" w:hAnsi="Times New Roman" w:cs="Times New Roman"/>
          <w:b/>
          <w:color w:val="222222"/>
          <w:sz w:val="28"/>
          <w:szCs w:val="28"/>
        </w:rPr>
        <w:t>Luật Bảo vệ bí mật Nhà nước</w:t>
      </w:r>
    </w:p>
    <w:p w:rsidR="00EA4A34" w:rsidRPr="00FF7B7F" w:rsidRDefault="00EA4A34" w:rsidP="00EA4A34">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Bảo vệ bí mật Nhà nước cũng đã chính thức được thông qua với 5 chương và 28 điều.</w:t>
      </w:r>
      <w:r w:rsidRPr="00374C03">
        <w:rPr>
          <w:rFonts w:ascii="Times New Roman" w:eastAsia="Times New Roman" w:hAnsi="Times New Roman" w:cs="Times New Roman"/>
          <w:color w:val="222222"/>
          <w:sz w:val="28"/>
          <w:szCs w:val="28"/>
        </w:rPr>
        <w:t xml:space="preserve"> </w:t>
      </w:r>
      <w:r w:rsidRPr="00FF7B7F">
        <w:rPr>
          <w:rFonts w:ascii="Times New Roman" w:eastAsia="Times New Roman" w:hAnsi="Times New Roman" w:cs="Times New Roman"/>
          <w:color w:val="222222"/>
          <w:sz w:val="28"/>
          <w:szCs w:val="28"/>
        </w:rPr>
        <w:t>Luật có hiệu lực từ ngày 01/07/2020, thay thế </w:t>
      </w:r>
      <w:hyperlink r:id="rId7" w:history="1">
        <w:r w:rsidRPr="00FF7B7F">
          <w:rPr>
            <w:rFonts w:ascii="Times New Roman" w:eastAsia="Times New Roman" w:hAnsi="Times New Roman" w:cs="Times New Roman"/>
            <w:color w:val="222222"/>
            <w:sz w:val="28"/>
            <w:szCs w:val="28"/>
          </w:rPr>
          <w:t>Pháp lệnh Bảo vệ bí mật nhà nước năm 2000</w:t>
        </w:r>
      </w:hyperlink>
      <w:r w:rsidRPr="00FF7B7F">
        <w:rPr>
          <w:rFonts w:ascii="Times New Roman" w:eastAsia="Times New Roman" w:hAnsi="Times New Roman" w:cs="Times New Roman"/>
          <w:color w:val="222222"/>
          <w:sz w:val="28"/>
          <w:szCs w:val="28"/>
        </w:rPr>
        <w:t>.</w:t>
      </w:r>
    </w:p>
    <w:p w:rsidR="00EA4A34" w:rsidRDefault="00EA4A34" w:rsidP="00EA4A34">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Theo Luật này, bí mật Nhà nước được phân loại thành 3 độ mật: Tuyệt mật, Tối mật và Mật theo từng lĩnh vực. Thời hạn bảo vệ bí mật Nhà nước là 30 năm đối với bí mật Nhà nước ở mức độ "Tuyệt mật"; 20 năm đối với bí mật Nhà nước ở mức độ "Tối mật"; 10 năm đối với bí mật Nhà nước ở mức độ "Mật"…</w:t>
      </w:r>
    </w:p>
    <w:p w:rsidR="00EA4A34" w:rsidRPr="00FF7B7F" w:rsidRDefault="00EA4A34" w:rsidP="00EA4A34">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(Tạm thời chưa có văn bản)</w:t>
      </w:r>
    </w:p>
    <w:p w:rsidR="00FF7B7F" w:rsidRDefault="00FF7B7F"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AE712C">
        <w:rPr>
          <w:rFonts w:ascii="Times New Roman" w:eastAsia="Times New Roman" w:hAnsi="Times New Roman" w:cs="Times New Roman"/>
          <w:b/>
          <w:color w:val="222222"/>
          <w:sz w:val="28"/>
          <w:szCs w:val="28"/>
        </w:rPr>
        <w:t>Luật Đặc xá</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Đặc xá có 6 chương và 39 điều, có hiệu lực từ ngày 01/07/2019; thay thế cho </w:t>
      </w:r>
      <w:hyperlink r:id="rId8" w:history="1">
        <w:r w:rsidRPr="00FF7B7F">
          <w:rPr>
            <w:rFonts w:ascii="Times New Roman" w:eastAsia="Times New Roman" w:hAnsi="Times New Roman" w:cs="Times New Roman"/>
            <w:color w:val="222222"/>
            <w:sz w:val="28"/>
            <w:szCs w:val="28"/>
          </w:rPr>
          <w:t>Luật Đặc xá năm 2007</w:t>
        </w:r>
      </w:hyperlink>
      <w:r w:rsidRPr="00FF7B7F">
        <w:rPr>
          <w:rFonts w:ascii="Times New Roman" w:eastAsia="Times New Roman" w:hAnsi="Times New Roman" w:cs="Times New Roman"/>
          <w:color w:val="222222"/>
          <w:sz w:val="28"/>
          <w:szCs w:val="28"/>
        </w:rPr>
        <w:t>.</w:t>
      </w:r>
    </w:p>
    <w:p w:rsid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Một trong những nội dung nổi bật của Luật này là quy định không đề nghị đặc xá với người bị kết án tù về các tội Phá hoại cơ sở vật chất kỹ thuật của quốc gia, tội Chống phá cơ sở giam giữ...; Đang bị truy cứu trách nhiệm hình sự về hành vi phạm tội khác; Trước đó đã được đặc xá; Có từ 02 tiền án trở lên…</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(Chi tiết Luật đặc xá sửa đổi hiện chưa có văn bản)</w:t>
      </w:r>
    </w:p>
    <w:p w:rsidR="00FF7B7F" w:rsidRPr="00AE712C" w:rsidRDefault="00FF7B7F"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AE712C">
        <w:rPr>
          <w:rFonts w:ascii="Times New Roman" w:eastAsia="Times New Roman" w:hAnsi="Times New Roman" w:cs="Times New Roman"/>
          <w:b/>
          <w:color w:val="222222"/>
          <w:sz w:val="28"/>
          <w:szCs w:val="28"/>
        </w:rPr>
        <w:t>Luật Cảnh sát biển</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Cảnh sát biển có 8 chương và 41 điều, cũng có hiệu lực từ ngày 01/07/2019 và sẽ thay thế cho </w:t>
      </w:r>
      <w:hyperlink r:id="rId9" w:history="1">
        <w:r w:rsidRPr="00FF7B7F">
          <w:rPr>
            <w:rFonts w:ascii="Times New Roman" w:eastAsia="Times New Roman" w:hAnsi="Times New Roman" w:cs="Times New Roman"/>
            <w:color w:val="222222"/>
            <w:sz w:val="28"/>
            <w:szCs w:val="28"/>
          </w:rPr>
          <w:t>Pháp lệnh Lực lượng Cảnh sát biển Việt Nam năm 1998</w:t>
        </w:r>
      </w:hyperlink>
      <w:r w:rsidRPr="00FF7B7F">
        <w:rPr>
          <w:rFonts w:ascii="Times New Roman" w:eastAsia="Times New Roman" w:hAnsi="Times New Roman" w:cs="Times New Roman"/>
          <w:color w:val="222222"/>
          <w:sz w:val="28"/>
          <w:szCs w:val="28"/>
        </w:rPr>
        <w:t>.</w:t>
      </w:r>
    </w:p>
    <w:p w:rsid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 xml:space="preserve">Luật này quy định cụ thể về các trường hợp cảnh sát biển được nổ súng quân dụng, trong đó có các trường hợp như: Đối tượng điều khiển tàu thuyền tấn công hoặc đe dọa trực tiếp tính mạng người thi hành công vụ hoặc người khác; Khi biết rõ tàu thuyền do đối tượng phạm tội điều khiển cố tình chạy trốn; Khi </w:t>
      </w:r>
      <w:r w:rsidRPr="00FF7B7F">
        <w:rPr>
          <w:rFonts w:ascii="Times New Roman" w:eastAsia="Times New Roman" w:hAnsi="Times New Roman" w:cs="Times New Roman"/>
          <w:color w:val="222222"/>
          <w:sz w:val="28"/>
          <w:szCs w:val="28"/>
        </w:rPr>
        <w:lastRenderedPageBreak/>
        <w:t>biết rõ tàu thuyền chở đối tượng phạm tội hoặc chở vũ khí, vật liệu nổ trái phép…</w:t>
      </w:r>
    </w:p>
    <w:p w:rsidR="00374C03" w:rsidRPr="00FF7B7F" w:rsidRDefault="00374C03" w:rsidP="00FF7B7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(Tạm thời chưa có văn bản chính thức)</w:t>
      </w:r>
    </w:p>
    <w:p w:rsidR="00FF7B7F" w:rsidRPr="00FF7B7F" w:rsidRDefault="00FF7B7F"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FF7B7F">
        <w:rPr>
          <w:rFonts w:ascii="Times New Roman" w:eastAsia="Times New Roman" w:hAnsi="Times New Roman" w:cs="Times New Roman"/>
          <w:b/>
          <w:color w:val="222222"/>
          <w:sz w:val="28"/>
          <w:szCs w:val="28"/>
        </w:rPr>
        <w:t>Luật sửa đổi, bổ sung một số điều của Luật Giáo dục đại học</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Đây là một trong những dự án luật thu hút sự quan tâm của dư luận tại kỳ họp lần này. Với đại đa số đại biểu tán thành, Luật đã được thông qua chiều ngày 19/11/2018 và chính thức có hiệu lực từ ngày 01/07/2019.</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có 5 điều, tập trung sửa đổi, bổ sung các quy định về hình thức đào tạo của giáo dục đại học; Phương thức hoạt động của các cơ sở giáo dục đại học; Quy hoạch mạng lưới cơ sở giáo dục đại học và chính sách của Nhà nước về phát triển giáo dục đại học…</w:t>
      </w:r>
    </w:p>
    <w:p w:rsid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Đáng chú ý, Luật này mở rộng quyền tự chủ cho các trường đại học. Theo đó, các trường được tự chủ trong hoạt động chuyên môn, trong tổ chức và nhân sự, trong tài chính và tài sản nhưng phải có trách nhiệm giải trình theo quy định của pháp luật.</w:t>
      </w:r>
    </w:p>
    <w:p w:rsidR="00374C03" w:rsidRDefault="00374C03" w:rsidP="00FF7B7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10" w:history="1">
        <w:r w:rsidRPr="00807BAD">
          <w:rPr>
            <w:rStyle w:val="Hyperlink"/>
            <w:rFonts w:ascii="Times New Roman" w:eastAsia="Times New Roman" w:hAnsi="Times New Roman" w:cs="Times New Roman"/>
            <w:sz w:val="28"/>
            <w:szCs w:val="28"/>
          </w:rPr>
          <w:t>https://luatvietnam.vn/giao-duc/luat-44-2009-qh12-quoc-hoi-48488-d1.html</w:t>
        </w:r>
      </w:hyperlink>
    </w:p>
    <w:p w:rsidR="00FF7B7F" w:rsidRPr="00FF7B7F" w:rsidRDefault="00FF7B7F"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FF7B7F">
        <w:rPr>
          <w:rFonts w:ascii="Times New Roman" w:eastAsia="Times New Roman" w:hAnsi="Times New Roman" w:cs="Times New Roman"/>
          <w:b/>
          <w:color w:val="222222"/>
          <w:sz w:val="28"/>
          <w:szCs w:val="28"/>
        </w:rPr>
        <w:t>Luật Chăn nuôi</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Chăn nuôi cũng là một trong những dự án luật vừa được Quốc hội thông qua. Luật này có 8 chương và 82 điều, có hiệu lực từ ngày 01/01/2020. Luật sẽ thay thế cho </w:t>
      </w:r>
      <w:hyperlink r:id="rId11" w:history="1">
        <w:r w:rsidRPr="00FF7B7F">
          <w:rPr>
            <w:rFonts w:ascii="Times New Roman" w:eastAsia="Times New Roman" w:hAnsi="Times New Roman" w:cs="Times New Roman"/>
            <w:color w:val="222222"/>
            <w:sz w:val="28"/>
            <w:szCs w:val="28"/>
          </w:rPr>
          <w:t>Pháp lệnh giống vật nuôi năm 2004</w:t>
        </w:r>
      </w:hyperlink>
      <w:r w:rsidRPr="00FF7B7F">
        <w:rPr>
          <w:rFonts w:ascii="Times New Roman" w:eastAsia="Times New Roman" w:hAnsi="Times New Roman" w:cs="Times New Roman"/>
          <w:color w:val="222222"/>
          <w:sz w:val="28"/>
          <w:szCs w:val="28"/>
        </w:rPr>
        <w:t>.</w:t>
      </w:r>
    </w:p>
    <w:p w:rsid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quy định khá chặt chẽ về thức ăn chăn nuôi, trong đó yêu cầu chỉ sử dụng kháng sinh trong thức ăn chăn nuôi nhằm mục đích phòng bệnh cho vật nuôi ở giai đoạn còn non, trị bệnh cho vật nuôi nhiễm bệnh…</w:t>
      </w:r>
    </w:p>
    <w:p w:rsidR="00374C03" w:rsidRDefault="00374C03" w:rsidP="00FF7B7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(Tạm thời chưa có văn bản chính thức)</w:t>
      </w:r>
    </w:p>
    <w:p w:rsidR="00FF7B7F" w:rsidRPr="00FF7B7F" w:rsidRDefault="00FF7B7F"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FF7B7F">
        <w:rPr>
          <w:rFonts w:ascii="Times New Roman" w:eastAsia="Times New Roman" w:hAnsi="Times New Roman" w:cs="Times New Roman"/>
          <w:b/>
          <w:color w:val="222222"/>
          <w:sz w:val="28"/>
          <w:szCs w:val="28"/>
        </w:rPr>
        <w:t>Luật Trồng trọt</w:t>
      </w:r>
    </w:p>
    <w:p w:rsidR="00374C03" w:rsidRPr="00FF7B7F" w:rsidRDefault="00FF7B7F" w:rsidP="00374C03">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Trồng trọt có 7 chương và 85 điều, thay thế cho </w:t>
      </w:r>
      <w:hyperlink r:id="rId12" w:history="1">
        <w:r w:rsidRPr="00FF7B7F">
          <w:rPr>
            <w:rFonts w:ascii="Times New Roman" w:eastAsia="Times New Roman" w:hAnsi="Times New Roman" w:cs="Times New Roman"/>
            <w:color w:val="222222"/>
            <w:sz w:val="28"/>
            <w:szCs w:val="28"/>
          </w:rPr>
          <w:t>Pháp lệnh giống cây trồng năm 2004</w:t>
        </w:r>
      </w:hyperlink>
      <w:r w:rsidRPr="00FF7B7F">
        <w:rPr>
          <w:rFonts w:ascii="Times New Roman" w:eastAsia="Times New Roman" w:hAnsi="Times New Roman" w:cs="Times New Roman"/>
          <w:color w:val="222222"/>
          <w:sz w:val="28"/>
          <w:szCs w:val="28"/>
        </w:rPr>
        <w:t>.</w:t>
      </w:r>
      <w:r w:rsidR="00374C03" w:rsidRPr="00374C03">
        <w:rPr>
          <w:rFonts w:ascii="Times New Roman" w:eastAsia="Times New Roman" w:hAnsi="Times New Roman" w:cs="Times New Roman"/>
          <w:color w:val="222222"/>
          <w:sz w:val="28"/>
          <w:szCs w:val="28"/>
        </w:rPr>
        <w:t xml:space="preserve"> </w:t>
      </w:r>
      <w:r w:rsidR="00374C03">
        <w:rPr>
          <w:rFonts w:ascii="Times New Roman" w:eastAsia="Times New Roman" w:hAnsi="Times New Roman" w:cs="Times New Roman"/>
          <w:color w:val="222222"/>
          <w:sz w:val="28"/>
          <w:szCs w:val="28"/>
        </w:rPr>
        <w:t>(</w:t>
      </w:r>
      <w:r w:rsidR="00374C03" w:rsidRPr="00FF7B7F">
        <w:rPr>
          <w:rFonts w:ascii="Times New Roman" w:eastAsia="Times New Roman" w:hAnsi="Times New Roman" w:cs="Times New Roman"/>
          <w:color w:val="222222"/>
          <w:sz w:val="28"/>
          <w:szCs w:val="28"/>
        </w:rPr>
        <w:t>có hiệu lực từ ngày 01/01/2020</w:t>
      </w:r>
      <w:r w:rsidR="00374C03">
        <w:rPr>
          <w:rFonts w:ascii="Times New Roman" w:eastAsia="Times New Roman" w:hAnsi="Times New Roman" w:cs="Times New Roman"/>
          <w:color w:val="222222"/>
          <w:sz w:val="28"/>
          <w:szCs w:val="28"/>
        </w:rPr>
        <w:t>)</w:t>
      </w:r>
      <w:r w:rsidR="00374C03" w:rsidRPr="00FF7B7F">
        <w:rPr>
          <w:rFonts w:ascii="Times New Roman" w:eastAsia="Times New Roman" w:hAnsi="Times New Roman" w:cs="Times New Roman"/>
          <w:color w:val="222222"/>
          <w:sz w:val="28"/>
          <w:szCs w:val="28"/>
        </w:rPr>
        <w:t>.</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này quy định phân bón phải được khảo nghiệm trước khi được công nhận lưu hành, trừ phân bón hữu cơ sử dụng để bón rễ có thành phần chỉ là chất hữu cơ tự nhiên; phân bón vô cơ đơn sử dụng để bón rễ có thành phần chỉ chứa đạm hoặc lân hoặc kali…</w:t>
      </w:r>
    </w:p>
    <w:p w:rsid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Ngoài ra, Luật cũng quy định cụ thể về điều kiện buôn bán phân bón, trong đó yêu cầu tổ chức, cá nhân buôn bán phân bón phải có Giấy chứng nhận đủ điều kiện buôn bán phân bón, trừ trường hợp buôn bán phân bón do chính mình sản xuất…</w:t>
      </w:r>
    </w:p>
    <w:p w:rsidR="00374C03" w:rsidRPr="00FF7B7F" w:rsidRDefault="00374C03" w:rsidP="00FF7B7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(Tạm thời chưa có văn bản)</w:t>
      </w:r>
    </w:p>
    <w:p w:rsidR="00FF7B7F" w:rsidRPr="00FF7B7F" w:rsidRDefault="00FF7B7F"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FF7B7F">
        <w:rPr>
          <w:rFonts w:ascii="Times New Roman" w:eastAsia="Times New Roman" w:hAnsi="Times New Roman" w:cs="Times New Roman"/>
          <w:b/>
          <w:color w:val="222222"/>
          <w:sz w:val="28"/>
          <w:szCs w:val="28"/>
        </w:rPr>
        <w:lastRenderedPageBreak/>
        <w:t>Luật Công an nhân dân</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Công an nhân dân được thông qua sáng ngày 20/11/2018 với 86% đại biểu tán thành. Luật cũng có hiệu lực từ ngày 01/07/2019 và thay thế cho </w:t>
      </w:r>
      <w:hyperlink r:id="rId13" w:history="1">
        <w:r w:rsidRPr="00FF7B7F">
          <w:rPr>
            <w:rFonts w:ascii="Times New Roman" w:eastAsia="Times New Roman" w:hAnsi="Times New Roman" w:cs="Times New Roman"/>
            <w:color w:val="222222"/>
            <w:sz w:val="28"/>
            <w:szCs w:val="28"/>
          </w:rPr>
          <w:t>Luật Công an nhân dân năm 2014</w:t>
        </w:r>
      </w:hyperlink>
      <w:r w:rsidRPr="00FF7B7F">
        <w:rPr>
          <w:rFonts w:ascii="Times New Roman" w:eastAsia="Times New Roman" w:hAnsi="Times New Roman" w:cs="Times New Roman"/>
          <w:color w:val="222222"/>
          <w:sz w:val="28"/>
          <w:szCs w:val="28"/>
        </w:rPr>
        <w:t>. Luật có 7 chương và 48 điều.</w:t>
      </w:r>
    </w:p>
    <w:p w:rsid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Một số nội dung đáng chú ý của Luật như: Bộ Công an có số lượng Thiếu tướng không quá 157, số lượng Trung tướng không quá 35 và số lượng Thượng tướng không quá 6; Sĩ quan biệt phái được hưởng chính sách như công tác trong ngành công an, được bổ nhiệm chức vụ tương đương chức vụ biệt phái khi kết thúc nhiệm vụ biệt phái; được giữ nguyên quyền lợi của chức vụ biệt phái.</w:t>
      </w:r>
    </w:p>
    <w:p w:rsidR="00374C03" w:rsidRPr="00FF7B7F" w:rsidRDefault="00374C03" w:rsidP="00FF7B7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(Tạm thời chưa có văn bản)</w:t>
      </w:r>
    </w:p>
    <w:p w:rsidR="00FF7B7F" w:rsidRPr="00FF7B7F" w:rsidRDefault="00FF7B7F"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FF7B7F">
        <w:rPr>
          <w:rFonts w:ascii="Times New Roman" w:eastAsia="Times New Roman" w:hAnsi="Times New Roman" w:cs="Times New Roman"/>
          <w:b/>
          <w:color w:val="222222"/>
          <w:sz w:val="28"/>
          <w:szCs w:val="28"/>
        </w:rPr>
        <w:t>Luật sửa đổi, bổ sung 37 luật có liên quan đến quy hoạch</w:t>
      </w:r>
    </w:p>
    <w:p w:rsidR="00FF7B7F" w:rsidRP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Với 32 điều, Luật này sửa đổi, bổ sung 37 luật có liên quan đến quy hoạch. Trong đó, Luật quy định về thời kỳ quy hoạch sử dụng đất là 10 năm; thời kỳ quy hoạch bảo vệ môi trường là 10 năm…</w:t>
      </w:r>
    </w:p>
    <w:p w:rsidR="00FF7B7F" w:rsidRDefault="00FF7B7F" w:rsidP="00FF7B7F">
      <w:pPr>
        <w:pStyle w:val="ListParagraph"/>
        <w:tabs>
          <w:tab w:val="left" w:pos="0"/>
          <w:tab w:val="left" w:pos="284"/>
        </w:tabs>
        <w:jc w:val="both"/>
        <w:rPr>
          <w:rFonts w:ascii="Times New Roman" w:eastAsia="Times New Roman" w:hAnsi="Times New Roman" w:cs="Times New Roman"/>
          <w:color w:val="222222"/>
          <w:sz w:val="28"/>
          <w:szCs w:val="28"/>
        </w:rPr>
      </w:pPr>
      <w:r w:rsidRPr="00FF7B7F">
        <w:rPr>
          <w:rFonts w:ascii="Times New Roman" w:eastAsia="Times New Roman" w:hAnsi="Times New Roman" w:cs="Times New Roman"/>
          <w:color w:val="222222"/>
          <w:sz w:val="28"/>
          <w:szCs w:val="28"/>
        </w:rPr>
        <w:t>Luật này có hiệu lực từ ngày 01/01/2019.</w:t>
      </w:r>
    </w:p>
    <w:p w:rsidR="00374C03" w:rsidRPr="00FF7B7F" w:rsidRDefault="00374C03" w:rsidP="00FF7B7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(Tạm thời chưa có văn bản) </w:t>
      </w:r>
    </w:p>
    <w:p w:rsidR="00AE712C" w:rsidRDefault="00AE712C" w:rsidP="00EA4A34">
      <w:pPr>
        <w:pStyle w:val="ListParagraph"/>
        <w:numPr>
          <w:ilvl w:val="0"/>
          <w:numId w:val="18"/>
        </w:numPr>
        <w:spacing w:after="0" w:line="240" w:lineRule="auto"/>
        <w:outlineLvl w:val="2"/>
        <w:rPr>
          <w:rFonts w:ascii="Times New Roman" w:eastAsia="Times New Roman" w:hAnsi="Times New Roman" w:cs="Times New Roman"/>
          <w:b/>
          <w:color w:val="222222"/>
          <w:sz w:val="28"/>
          <w:szCs w:val="28"/>
        </w:rPr>
      </w:pPr>
      <w:r w:rsidRPr="00AE712C">
        <w:rPr>
          <w:rFonts w:ascii="Times New Roman" w:eastAsia="Times New Roman" w:hAnsi="Times New Roman" w:cs="Times New Roman"/>
          <w:b/>
          <w:color w:val="222222"/>
          <w:sz w:val="28"/>
          <w:szCs w:val="28"/>
        </w:rPr>
        <w:t> Hiệp định CPTPP</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Ngày 12/11/2018, Quốc hội khóa XIV thông qua </w:t>
      </w:r>
      <w:hyperlink r:id="rId14" w:tgtFrame="_blank" w:history="1">
        <w:r w:rsidRPr="00AE712C">
          <w:rPr>
            <w:rFonts w:ascii="Times New Roman" w:eastAsia="Times New Roman" w:hAnsi="Times New Roman" w:cs="Times New Roman"/>
            <w:color w:val="222222"/>
            <w:sz w:val="28"/>
            <w:szCs w:val="28"/>
          </w:rPr>
          <w:t>Nghị quyết 72/2018/QH14</w:t>
        </w:r>
      </w:hyperlink>
      <w:r w:rsidR="002B7FF4">
        <w:rPr>
          <w:rFonts w:ascii="Times New Roman" w:eastAsia="Times New Roman" w:hAnsi="Times New Roman" w:cs="Times New Roman"/>
          <w:color w:val="222222"/>
          <w:sz w:val="28"/>
          <w:szCs w:val="28"/>
        </w:rPr>
        <w:t xml:space="preserve"> </w:t>
      </w:r>
      <w:r w:rsidRPr="00AE712C">
        <w:rPr>
          <w:rFonts w:ascii="Times New Roman" w:eastAsia="Times New Roman" w:hAnsi="Times New Roman" w:cs="Times New Roman"/>
          <w:color w:val="222222"/>
          <w:sz w:val="28"/>
          <w:szCs w:val="28"/>
        </w:rPr>
        <w:t>phê chuẩn Hiệp định Đối tác Toàn diện và Tiến bộ xuyên Thái Bình Dương cùng các văn kiện liên quan (gọi tắt là Hiệp định CPTPP).</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Toàn văn Hiệp định được ban hành tại Phụ lục 01 ban hành kèm theo Nghị quyết này, trong đó các quy định của Hiệp định CPTPP tại Phụ lục 02 sẽ được áp dụng trực tiếp.</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Việc phê chuẩn này sẽ dẫn đến việc sửa đổi, bổ sung hàng loạt bộ luật, luật theo lộ trình cam kết trong Hiệp định, cụ thể bao gồm:</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 Bộ luật Lao động 2012;</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 Luật Sở hữu trí tuệ năm 2005 (sửa đổi, bổ sung năm 2009);</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 Bộ luật Hình sự năm 2015 (sửa đổi, bổ sung năm 2017);</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 Bộ luật Tố tụng hình sự năm 2015 (sửa đổi, bổ sung năm 2017);</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 Luật Kinh doanh bảo hiểm năm 2000 (sửa đổi, bổ sung năm 2010);</w:t>
      </w:r>
    </w:p>
    <w:p w:rsidR="00AE712C" w:rsidRDefault="00AE712C" w:rsidP="00AE712C">
      <w:pPr>
        <w:pStyle w:val="ListParagraph"/>
        <w:tabs>
          <w:tab w:val="left" w:pos="0"/>
          <w:tab w:val="left" w:pos="284"/>
        </w:tabs>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 xml:space="preserve">- Luật </w:t>
      </w:r>
      <w:proofErr w:type="gramStart"/>
      <w:r w:rsidRPr="00AE712C">
        <w:rPr>
          <w:rFonts w:ascii="Times New Roman" w:eastAsia="Times New Roman" w:hAnsi="Times New Roman" w:cs="Times New Roman"/>
          <w:color w:val="222222"/>
          <w:sz w:val="28"/>
          <w:szCs w:val="28"/>
        </w:rPr>
        <w:t>An</w:t>
      </w:r>
      <w:proofErr w:type="gramEnd"/>
      <w:r w:rsidRPr="00AE712C">
        <w:rPr>
          <w:rFonts w:ascii="Times New Roman" w:eastAsia="Times New Roman" w:hAnsi="Times New Roman" w:cs="Times New Roman"/>
          <w:color w:val="222222"/>
          <w:sz w:val="28"/>
          <w:szCs w:val="28"/>
        </w:rPr>
        <w:t xml:space="preserve"> toàn thực phẩm năm 2010;</w:t>
      </w:r>
    </w:p>
    <w:p w:rsidR="00AE712C" w:rsidRDefault="00AE712C" w:rsidP="008D126F">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AE712C">
        <w:rPr>
          <w:rFonts w:ascii="Times New Roman" w:eastAsia="Times New Roman" w:hAnsi="Times New Roman" w:cs="Times New Roman"/>
          <w:color w:val="222222"/>
          <w:sz w:val="28"/>
          <w:szCs w:val="28"/>
        </w:rPr>
        <w:t xml:space="preserve">- Luật Phòng, chống tham nhũng (đã được Quốc hội thông qua tại Kỳ họp thứ </w:t>
      </w:r>
      <w:r w:rsidR="008D126F">
        <w:rPr>
          <w:rFonts w:ascii="Times New Roman" w:eastAsia="Times New Roman" w:hAnsi="Times New Roman" w:cs="Times New Roman"/>
          <w:color w:val="222222"/>
          <w:sz w:val="28"/>
          <w:szCs w:val="28"/>
        </w:rPr>
        <w:t xml:space="preserve">   </w:t>
      </w:r>
      <w:r w:rsidRPr="00AE712C">
        <w:rPr>
          <w:rFonts w:ascii="Times New Roman" w:eastAsia="Times New Roman" w:hAnsi="Times New Roman" w:cs="Times New Roman"/>
          <w:color w:val="222222"/>
          <w:sz w:val="28"/>
          <w:szCs w:val="28"/>
        </w:rPr>
        <w:t>6, Quốc hội khóa XIV).</w:t>
      </w:r>
    </w:p>
    <w:p w:rsidR="00AE712C" w:rsidRDefault="00AE712C" w:rsidP="00AE712C">
      <w:pPr>
        <w:pStyle w:val="ListParagraph"/>
        <w:tabs>
          <w:tab w:val="left" w:pos="0"/>
          <w:tab w:val="left" w:pos="284"/>
        </w:tabs>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15" w:history="1">
        <w:r w:rsidRPr="00D24A27">
          <w:rPr>
            <w:rStyle w:val="Hyperlink"/>
            <w:rFonts w:ascii="Times New Roman" w:eastAsia="Times New Roman" w:hAnsi="Times New Roman" w:cs="Times New Roman"/>
            <w:sz w:val="28"/>
            <w:szCs w:val="28"/>
          </w:rPr>
          <w:t>https://thuvienphapluat.vn/van-ban/Thuong-mai/Nghi-quyet-72-2018-QH14-phe-chuan-Hiep-dinh-Doi-tac-Toan-dien-va-Tien-bo-xuyen-Thai-Binh-Duong-400589.aspx?newsid=22050</w:t>
        </w:r>
      </w:hyperlink>
    </w:p>
    <w:p w:rsidR="00471BBE" w:rsidRPr="00EA4A34" w:rsidRDefault="00EA4A34" w:rsidP="00EA4A34">
      <w:pPr>
        <w:pStyle w:val="ListParagraph"/>
        <w:numPr>
          <w:ilvl w:val="0"/>
          <w:numId w:val="3"/>
        </w:numPr>
        <w:tabs>
          <w:tab w:val="left" w:pos="284"/>
          <w:tab w:val="left" w:pos="1560"/>
        </w:tabs>
        <w:ind w:left="426" w:hanging="426"/>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lastRenderedPageBreak/>
        <w:t xml:space="preserve"> </w:t>
      </w:r>
      <w:r w:rsidR="00871445" w:rsidRPr="00EA4A34">
        <w:rPr>
          <w:rFonts w:ascii="Times New Roman" w:eastAsia="Times New Roman" w:hAnsi="Times New Roman" w:cs="Times New Roman"/>
          <w:b/>
          <w:color w:val="222222"/>
          <w:sz w:val="28"/>
          <w:szCs w:val="28"/>
        </w:rPr>
        <w:t xml:space="preserve">Nghị định, </w:t>
      </w:r>
      <w:r w:rsidR="00471BBE" w:rsidRPr="00EA4A34">
        <w:rPr>
          <w:rFonts w:ascii="Times New Roman" w:eastAsia="Times New Roman" w:hAnsi="Times New Roman" w:cs="Times New Roman"/>
          <w:b/>
          <w:color w:val="222222"/>
          <w:sz w:val="28"/>
          <w:szCs w:val="28"/>
        </w:rPr>
        <w:t>Thông tư</w:t>
      </w:r>
    </w:p>
    <w:p w:rsidR="00871445" w:rsidRPr="00871445" w:rsidRDefault="00AE712C" w:rsidP="00871445">
      <w:pPr>
        <w:pStyle w:val="ListParagraph"/>
        <w:numPr>
          <w:ilvl w:val="0"/>
          <w:numId w:val="11"/>
        </w:numPr>
        <w:spacing w:after="0" w:line="240" w:lineRule="auto"/>
        <w:outlineLvl w:val="2"/>
        <w:rPr>
          <w:rFonts w:ascii="Times New Roman" w:eastAsia="Times New Roman" w:hAnsi="Times New Roman" w:cs="Times New Roman"/>
          <w:b/>
          <w:color w:val="222222"/>
          <w:sz w:val="28"/>
          <w:szCs w:val="28"/>
        </w:rPr>
      </w:pPr>
      <w:bookmarkStart w:id="0" w:name="_GoBack"/>
      <w:bookmarkEnd w:id="0"/>
      <w:r>
        <w:rPr>
          <w:rFonts w:ascii="Times New Roman" w:eastAsia="Times New Roman" w:hAnsi="Times New Roman" w:cs="Times New Roman"/>
          <w:b/>
          <w:color w:val="222222"/>
          <w:sz w:val="28"/>
          <w:szCs w:val="28"/>
        </w:rPr>
        <w:t>(</w:t>
      </w:r>
      <w:r w:rsidR="00871445" w:rsidRPr="00871445">
        <w:rPr>
          <w:rFonts w:ascii="Times New Roman" w:eastAsia="Times New Roman" w:hAnsi="Times New Roman" w:cs="Times New Roman"/>
          <w:b/>
          <w:color w:val="222222"/>
          <w:sz w:val="28"/>
          <w:szCs w:val="28"/>
        </w:rPr>
        <w:t>02</w:t>
      </w:r>
      <w:r>
        <w:rPr>
          <w:rFonts w:ascii="Times New Roman" w:eastAsia="Times New Roman" w:hAnsi="Times New Roman" w:cs="Times New Roman"/>
          <w:b/>
          <w:color w:val="222222"/>
          <w:sz w:val="28"/>
          <w:szCs w:val="28"/>
        </w:rPr>
        <w:t>)</w:t>
      </w:r>
      <w:r w:rsidR="00871445" w:rsidRPr="00871445">
        <w:rPr>
          <w:rFonts w:ascii="Times New Roman" w:eastAsia="Times New Roman" w:hAnsi="Times New Roman" w:cs="Times New Roman"/>
          <w:b/>
          <w:color w:val="222222"/>
          <w:sz w:val="28"/>
          <w:szCs w:val="28"/>
        </w:rPr>
        <w:t xml:space="preserve"> V</w:t>
      </w:r>
      <w:r w:rsidR="00871445">
        <w:rPr>
          <w:rFonts w:ascii="Times New Roman" w:eastAsia="Times New Roman" w:hAnsi="Times New Roman" w:cs="Times New Roman"/>
          <w:b/>
          <w:color w:val="222222"/>
          <w:sz w:val="28"/>
          <w:szCs w:val="28"/>
        </w:rPr>
        <w:t>ăn bản hợp nhất</w:t>
      </w:r>
      <w:r w:rsidR="00871445" w:rsidRPr="00871445">
        <w:rPr>
          <w:rFonts w:ascii="Times New Roman" w:eastAsia="Times New Roman" w:hAnsi="Times New Roman" w:cs="Times New Roman"/>
          <w:b/>
          <w:color w:val="222222"/>
          <w:sz w:val="28"/>
          <w:szCs w:val="28"/>
        </w:rPr>
        <w:t xml:space="preserve"> Nghị định về Lao động – Tiền lương</w:t>
      </w:r>
    </w:p>
    <w:p w:rsidR="00871445" w:rsidRPr="00871445" w:rsidRDefault="00871445" w:rsidP="00871445">
      <w:pPr>
        <w:pStyle w:val="ListParagraph"/>
        <w:tabs>
          <w:tab w:val="left" w:pos="0"/>
          <w:tab w:val="left" w:pos="284"/>
        </w:tabs>
        <w:jc w:val="both"/>
        <w:rPr>
          <w:rFonts w:ascii="Times New Roman" w:eastAsia="Times New Roman" w:hAnsi="Times New Roman" w:cs="Times New Roman"/>
          <w:color w:val="222222"/>
          <w:sz w:val="28"/>
          <w:szCs w:val="28"/>
        </w:rPr>
      </w:pPr>
      <w:r w:rsidRPr="00871445">
        <w:rPr>
          <w:rFonts w:ascii="Times New Roman" w:eastAsia="Times New Roman" w:hAnsi="Times New Roman" w:cs="Times New Roman"/>
          <w:color w:val="222222"/>
          <w:sz w:val="28"/>
          <w:szCs w:val="28"/>
        </w:rPr>
        <w:t>Ngày 12/11/2018, Bộ Lao động – Thương binh và Xã hội đã có 02 văn bản hợp nhất (VBHN) Nghị định về Lao động – Tiền lương. Cụ thể như sau:</w:t>
      </w:r>
    </w:p>
    <w:p w:rsidR="00871445" w:rsidRDefault="00871445" w:rsidP="008D126F">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871445">
        <w:rPr>
          <w:rFonts w:ascii="Times New Roman" w:eastAsia="Times New Roman" w:hAnsi="Times New Roman" w:cs="Times New Roman"/>
          <w:color w:val="222222"/>
          <w:sz w:val="28"/>
          <w:szCs w:val="28"/>
        </w:rPr>
        <w:t>- </w:t>
      </w:r>
      <w:hyperlink r:id="rId16" w:tgtFrame="_blank" w:history="1">
        <w:r w:rsidRPr="00871445">
          <w:rPr>
            <w:rFonts w:ascii="Times New Roman" w:eastAsia="Times New Roman" w:hAnsi="Times New Roman" w:cs="Times New Roman"/>
            <w:color w:val="222222"/>
            <w:sz w:val="28"/>
            <w:szCs w:val="28"/>
          </w:rPr>
          <w:t>Văn bản 4753/VBHN-BLĐTBXH</w:t>
        </w:r>
      </w:hyperlink>
      <w:r w:rsidRPr="00871445">
        <w:rPr>
          <w:rFonts w:ascii="Times New Roman" w:eastAsia="Times New Roman" w:hAnsi="Times New Roman" w:cs="Times New Roman"/>
          <w:color w:val="222222"/>
          <w:sz w:val="28"/>
          <w:szCs w:val="28"/>
        </w:rPr>
        <w:t> hợp nhất:</w:t>
      </w:r>
      <w:r>
        <w:rPr>
          <w:rFonts w:ascii="Times New Roman" w:eastAsia="Times New Roman" w:hAnsi="Times New Roman" w:cs="Times New Roman"/>
          <w:color w:val="222222"/>
          <w:sz w:val="28"/>
          <w:szCs w:val="28"/>
        </w:rPr>
        <w:t xml:space="preserve"> </w:t>
      </w:r>
      <w:hyperlink r:id="rId17" w:tgtFrame="_blank" w:history="1">
        <w:r w:rsidRPr="00871445">
          <w:rPr>
            <w:rFonts w:ascii="Times New Roman" w:eastAsia="Times New Roman" w:hAnsi="Times New Roman" w:cs="Times New Roman"/>
            <w:color w:val="222222"/>
            <w:sz w:val="28"/>
            <w:szCs w:val="28"/>
          </w:rPr>
          <w:t>Nghị định 05/2015/NĐ-CP</w:t>
        </w:r>
      </w:hyperlink>
      <w:r w:rsidR="008D126F">
        <w:rPr>
          <w:rFonts w:ascii="Times New Roman" w:eastAsia="Times New Roman" w:hAnsi="Times New Roman" w:cs="Times New Roman"/>
          <w:color w:val="222222"/>
          <w:sz w:val="28"/>
          <w:szCs w:val="28"/>
        </w:rPr>
        <w:t xml:space="preserve"> quy </w:t>
      </w:r>
      <w:r w:rsidRPr="00871445">
        <w:rPr>
          <w:rFonts w:ascii="Times New Roman" w:eastAsia="Times New Roman" w:hAnsi="Times New Roman" w:cs="Times New Roman"/>
          <w:color w:val="222222"/>
          <w:sz w:val="28"/>
          <w:szCs w:val="28"/>
        </w:rPr>
        <w:t>định chi tiết và hướng dẫn thi hành một số nội dung của Bộ luật lao động (có hiệu lực kể từ ngày 01/3/2015);</w:t>
      </w:r>
      <w:r>
        <w:rPr>
          <w:rFonts w:ascii="Times New Roman" w:eastAsia="Times New Roman" w:hAnsi="Times New Roman" w:cs="Times New Roman"/>
          <w:color w:val="222222"/>
          <w:sz w:val="28"/>
          <w:szCs w:val="28"/>
        </w:rPr>
        <w:t xml:space="preserve"> </w:t>
      </w:r>
      <w:hyperlink r:id="rId18" w:tgtFrame="_blank" w:history="1">
        <w:r w:rsidRPr="00871445">
          <w:rPr>
            <w:rFonts w:ascii="Times New Roman" w:eastAsia="Times New Roman" w:hAnsi="Times New Roman" w:cs="Times New Roman"/>
            <w:color w:val="222222"/>
            <w:sz w:val="28"/>
            <w:szCs w:val="28"/>
          </w:rPr>
          <w:t>Nghị định 148/2018/NĐ-CP</w:t>
        </w:r>
      </w:hyperlink>
      <w:r w:rsidRPr="00871445">
        <w:rPr>
          <w:rFonts w:ascii="Times New Roman" w:eastAsia="Times New Roman" w:hAnsi="Times New Roman" w:cs="Times New Roman"/>
          <w:color w:val="222222"/>
          <w:sz w:val="28"/>
          <w:szCs w:val="28"/>
        </w:rPr>
        <w:t xml:space="preserve"> sửa đổi, bổ sung một số điều của Nghị định 05/2015/NĐ-CP (có </w:t>
      </w:r>
      <w:r>
        <w:rPr>
          <w:rFonts w:ascii="Times New Roman" w:eastAsia="Times New Roman" w:hAnsi="Times New Roman" w:cs="Times New Roman"/>
          <w:color w:val="222222"/>
          <w:sz w:val="28"/>
          <w:szCs w:val="28"/>
        </w:rPr>
        <w:t>hiệu lực kể từ ngày 15/12/2018);</w:t>
      </w:r>
    </w:p>
    <w:p w:rsidR="00871445" w:rsidRPr="000E673F" w:rsidRDefault="00871445" w:rsidP="008D126F">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Pr="00871445">
        <w:rPr>
          <w:rFonts w:ascii="Times New Roman" w:eastAsia="Times New Roman" w:hAnsi="Times New Roman" w:cs="Times New Roman"/>
          <w:color w:val="222222"/>
          <w:sz w:val="28"/>
          <w:szCs w:val="28"/>
        </w:rPr>
        <w:t> </w:t>
      </w:r>
      <w:hyperlink r:id="rId19" w:tgtFrame="_blank" w:history="1">
        <w:r w:rsidRPr="00871445">
          <w:rPr>
            <w:rFonts w:ascii="Times New Roman" w:eastAsia="Times New Roman" w:hAnsi="Times New Roman" w:cs="Times New Roman"/>
            <w:color w:val="222222"/>
            <w:sz w:val="28"/>
            <w:szCs w:val="28"/>
          </w:rPr>
          <w:t>Văn bản 4759/VBHN-BLĐTBXH</w:t>
        </w:r>
      </w:hyperlink>
      <w:r w:rsidRPr="00871445">
        <w:rPr>
          <w:rFonts w:ascii="Times New Roman" w:eastAsia="Times New Roman" w:hAnsi="Times New Roman" w:cs="Times New Roman"/>
          <w:color w:val="222222"/>
          <w:sz w:val="28"/>
          <w:szCs w:val="28"/>
        </w:rPr>
        <w:t> hợp nhất: </w:t>
      </w:r>
      <w:hyperlink r:id="rId20" w:tgtFrame="_blank" w:history="1">
        <w:r w:rsidRPr="00871445">
          <w:rPr>
            <w:rFonts w:ascii="Times New Roman" w:eastAsia="Times New Roman" w:hAnsi="Times New Roman" w:cs="Times New Roman"/>
            <w:color w:val="222222"/>
            <w:sz w:val="28"/>
            <w:szCs w:val="28"/>
          </w:rPr>
          <w:t>Nghị định 49/2013/NĐ-CP</w:t>
        </w:r>
      </w:hyperlink>
      <w:r w:rsidRPr="00871445">
        <w:rPr>
          <w:rFonts w:ascii="Times New Roman" w:eastAsia="Times New Roman" w:hAnsi="Times New Roman" w:cs="Times New Roman"/>
          <w:color w:val="222222"/>
          <w:sz w:val="28"/>
          <w:szCs w:val="28"/>
        </w:rPr>
        <w:t> quy định chi tiết thi hành một số điều của Bộ luật Lao động về tiền lương (có hiệu lực kể từ ngày 01/7/2013);</w:t>
      </w:r>
      <w:hyperlink r:id="rId21" w:tgtFrame="_blank" w:history="1">
        <w:r w:rsidRPr="000E673F">
          <w:rPr>
            <w:rFonts w:ascii="Times New Roman" w:eastAsia="Times New Roman" w:hAnsi="Times New Roman" w:cs="Times New Roman"/>
            <w:color w:val="222222"/>
            <w:sz w:val="28"/>
            <w:szCs w:val="28"/>
          </w:rPr>
          <w:t>Nghị định 121/2018/NĐ-CP</w:t>
        </w:r>
      </w:hyperlink>
      <w:r w:rsidRPr="000E673F">
        <w:rPr>
          <w:rFonts w:ascii="Times New Roman" w:eastAsia="Times New Roman" w:hAnsi="Times New Roman" w:cs="Times New Roman"/>
          <w:color w:val="222222"/>
          <w:sz w:val="28"/>
          <w:szCs w:val="28"/>
        </w:rPr>
        <w:t> sửa đổi, bổ sung một số điều của Nghị định 49/2013/NĐ-CP (có hiệu lực kể từ ngày 01/11/2018).</w:t>
      </w:r>
    </w:p>
    <w:p w:rsidR="00871445" w:rsidRDefault="000E673F" w:rsidP="000E673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22" w:history="1">
        <w:r w:rsidRPr="00807BAD">
          <w:rPr>
            <w:rStyle w:val="Hyperlink"/>
            <w:rFonts w:ascii="Times New Roman" w:eastAsia="Times New Roman" w:hAnsi="Times New Roman" w:cs="Times New Roman"/>
            <w:sz w:val="28"/>
            <w:szCs w:val="28"/>
          </w:rPr>
          <w:t>https://thuvienphapluat.vn/van-ban/Lao-dong-Tien-luong/Van-ban-hop-nhat-4753-VBHN-BLDTBXH-2018-Nghi-dinh-huong-dan-Bo-luat-lao-dong-399861.aspx?ac=emails</w:t>
        </w:r>
      </w:hyperlink>
    </w:p>
    <w:p w:rsidR="000E673F" w:rsidRDefault="000E673F" w:rsidP="000E673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và : </w:t>
      </w:r>
      <w:hyperlink r:id="rId23" w:history="1">
        <w:r w:rsidRPr="00807BAD">
          <w:rPr>
            <w:rStyle w:val="Hyperlink"/>
            <w:rFonts w:ascii="Times New Roman" w:eastAsia="Times New Roman" w:hAnsi="Times New Roman" w:cs="Times New Roman"/>
            <w:sz w:val="28"/>
            <w:szCs w:val="28"/>
          </w:rPr>
          <w:t>https://thuvienphapluat.vn/van-ban/Lao-dong-Tien-luong/Van-ban-hop-nhat-4759-VBHN-BLDTBXH-2018-huong-dan-Bo-luat-Lao-dong-ve-tien-luong-399845.aspx?ac=emails</w:t>
        </w:r>
      </w:hyperlink>
    </w:p>
    <w:p w:rsidR="00127F0F" w:rsidRPr="008D126F" w:rsidRDefault="00127F0F" w:rsidP="002B7FF4">
      <w:pPr>
        <w:pStyle w:val="ListParagraph"/>
        <w:numPr>
          <w:ilvl w:val="0"/>
          <w:numId w:val="11"/>
        </w:numPr>
        <w:tabs>
          <w:tab w:val="left" w:pos="0"/>
          <w:tab w:val="left" w:pos="284"/>
        </w:tabs>
        <w:ind w:left="709" w:hanging="283"/>
        <w:jc w:val="both"/>
        <w:rPr>
          <w:rFonts w:ascii="Times New Roman" w:eastAsia="Times New Roman" w:hAnsi="Times New Roman" w:cs="Times New Roman"/>
          <w:b/>
          <w:color w:val="222222"/>
          <w:sz w:val="28"/>
          <w:szCs w:val="28"/>
        </w:rPr>
      </w:pPr>
      <w:r w:rsidRPr="008D126F">
        <w:rPr>
          <w:rFonts w:ascii="Times New Roman" w:eastAsia="Times New Roman" w:hAnsi="Times New Roman" w:cs="Times New Roman"/>
          <w:b/>
          <w:color w:val="222222"/>
          <w:sz w:val="28"/>
          <w:szCs w:val="28"/>
        </w:rPr>
        <w:t>Hướng dẫn Luật Bảo hiểm y tế</w:t>
      </w:r>
    </w:p>
    <w:p w:rsidR="00127F0F" w:rsidRDefault="00EA4A34" w:rsidP="00127F0F">
      <w:pPr>
        <w:pStyle w:val="ListParagraph"/>
        <w:tabs>
          <w:tab w:val="left" w:pos="0"/>
          <w:tab w:val="left" w:pos="284"/>
        </w:tabs>
        <w:jc w:val="both"/>
        <w:rPr>
          <w:rFonts w:ascii="Times New Roman" w:eastAsia="Times New Roman" w:hAnsi="Times New Roman" w:cs="Times New Roman"/>
          <w:color w:val="222222"/>
          <w:sz w:val="28"/>
          <w:szCs w:val="28"/>
        </w:rPr>
      </w:pPr>
      <w:hyperlink r:id="rId24" w:tgtFrame="_blank" w:history="1">
        <w:r w:rsidR="00127F0F" w:rsidRPr="00127F0F">
          <w:rPr>
            <w:rFonts w:ascii="Times New Roman" w:eastAsia="Times New Roman" w:hAnsi="Times New Roman" w:cs="Times New Roman"/>
            <w:color w:val="222222"/>
            <w:sz w:val="28"/>
            <w:szCs w:val="28"/>
          </w:rPr>
          <w:t>Nghị định 146/2018/NĐ-CP</w:t>
        </w:r>
      </w:hyperlink>
      <w:r w:rsidR="00127F0F" w:rsidRPr="00127F0F">
        <w:rPr>
          <w:rFonts w:ascii="Times New Roman" w:eastAsia="Times New Roman" w:hAnsi="Times New Roman" w:cs="Times New Roman"/>
          <w:color w:val="222222"/>
          <w:sz w:val="28"/>
          <w:szCs w:val="28"/>
        </w:rPr>
        <w:t> </w:t>
      </w:r>
      <w:r w:rsidR="008D126F">
        <w:rPr>
          <w:rFonts w:ascii="Times New Roman" w:eastAsia="Times New Roman" w:hAnsi="Times New Roman" w:cs="Times New Roman"/>
          <w:color w:val="222222"/>
          <w:sz w:val="28"/>
          <w:szCs w:val="28"/>
        </w:rPr>
        <w:t xml:space="preserve">ngày 17/10/2018 của chính phủ </w:t>
      </w:r>
      <w:r w:rsidR="008D126F" w:rsidRPr="00127F0F">
        <w:rPr>
          <w:rFonts w:ascii="Times New Roman" w:eastAsia="Times New Roman" w:hAnsi="Times New Roman" w:cs="Times New Roman"/>
          <w:color w:val="222222"/>
          <w:sz w:val="28"/>
          <w:szCs w:val="28"/>
        </w:rPr>
        <w:t xml:space="preserve">hướng dẫn </w:t>
      </w:r>
      <w:r w:rsidR="008D126F">
        <w:rPr>
          <w:rFonts w:ascii="Times New Roman" w:eastAsia="Times New Roman" w:hAnsi="Times New Roman" w:cs="Times New Roman"/>
          <w:color w:val="222222"/>
          <w:sz w:val="28"/>
          <w:szCs w:val="28"/>
        </w:rPr>
        <w:t xml:space="preserve"> một số điều của </w:t>
      </w:r>
      <w:r w:rsidR="008D126F" w:rsidRPr="00127F0F">
        <w:rPr>
          <w:rFonts w:ascii="Times New Roman" w:eastAsia="Times New Roman" w:hAnsi="Times New Roman" w:cs="Times New Roman"/>
          <w:color w:val="222222"/>
          <w:sz w:val="28"/>
          <w:szCs w:val="28"/>
        </w:rPr>
        <w:t>Luật BHYT</w:t>
      </w:r>
      <w:r w:rsidR="008D126F" w:rsidRPr="008D126F">
        <w:rPr>
          <w:rFonts w:ascii="Times New Roman" w:eastAsia="Times New Roman" w:hAnsi="Times New Roman" w:cs="Times New Roman"/>
          <w:color w:val="222222"/>
          <w:sz w:val="28"/>
          <w:szCs w:val="28"/>
        </w:rPr>
        <w:t xml:space="preserve"> </w:t>
      </w:r>
      <w:r w:rsidR="008D126F" w:rsidRPr="00127F0F">
        <w:rPr>
          <w:rFonts w:ascii="Times New Roman" w:eastAsia="Times New Roman" w:hAnsi="Times New Roman" w:cs="Times New Roman"/>
          <w:color w:val="222222"/>
          <w:sz w:val="28"/>
          <w:szCs w:val="28"/>
        </w:rPr>
        <w:t>có hiệu lực</w:t>
      </w:r>
      <w:r w:rsidR="008D126F" w:rsidRPr="008D126F">
        <w:rPr>
          <w:rFonts w:ascii="Times New Roman" w:eastAsia="Times New Roman" w:hAnsi="Times New Roman" w:cs="Times New Roman"/>
          <w:color w:val="222222"/>
          <w:sz w:val="28"/>
          <w:szCs w:val="28"/>
        </w:rPr>
        <w:t xml:space="preserve"> </w:t>
      </w:r>
      <w:r w:rsidR="008D126F" w:rsidRPr="00127F0F">
        <w:rPr>
          <w:rFonts w:ascii="Times New Roman" w:eastAsia="Times New Roman" w:hAnsi="Times New Roman" w:cs="Times New Roman"/>
          <w:color w:val="222222"/>
          <w:sz w:val="28"/>
          <w:szCs w:val="28"/>
        </w:rPr>
        <w:t>ngày 01/12/2018</w:t>
      </w:r>
      <w:r w:rsidR="00127F0F" w:rsidRPr="00127F0F">
        <w:rPr>
          <w:rFonts w:ascii="Times New Roman" w:eastAsia="Times New Roman" w:hAnsi="Times New Roman" w:cs="Times New Roman"/>
          <w:color w:val="222222"/>
          <w:sz w:val="28"/>
          <w:szCs w:val="28"/>
        </w:rPr>
        <w:t>. </w:t>
      </w:r>
    </w:p>
    <w:p w:rsidR="008D126F" w:rsidRDefault="008D126F" w:rsidP="008D126F">
      <w:pPr>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127F0F" w:rsidRPr="008D126F">
        <w:rPr>
          <w:rFonts w:ascii="Times New Roman" w:eastAsia="Times New Roman" w:hAnsi="Times New Roman" w:cs="Times New Roman"/>
          <w:color w:val="222222"/>
          <w:sz w:val="28"/>
          <w:szCs w:val="28"/>
        </w:rPr>
        <w:t>Theo đó, nhiều chính sách mới có lợi cho người bệnh sẽ bắt đầu được áp dụng:</w:t>
      </w:r>
    </w:p>
    <w:p w:rsidR="008D126F" w:rsidRDefault="00127F0F" w:rsidP="008D126F">
      <w:pPr>
        <w:pStyle w:val="ListParagraph"/>
        <w:tabs>
          <w:tab w:val="left" w:pos="0"/>
          <w:tab w:val="left" w:pos="284"/>
        </w:tabs>
        <w:ind w:left="1134" w:hanging="425"/>
        <w:jc w:val="both"/>
        <w:rPr>
          <w:rFonts w:ascii="Times New Roman" w:eastAsia="Times New Roman" w:hAnsi="Times New Roman" w:cs="Times New Roman"/>
          <w:color w:val="222222"/>
          <w:sz w:val="28"/>
          <w:szCs w:val="28"/>
        </w:rPr>
      </w:pPr>
      <w:r w:rsidRPr="008D126F">
        <w:rPr>
          <w:rFonts w:ascii="Times New Roman" w:eastAsia="Times New Roman" w:hAnsi="Times New Roman" w:cs="Times New Roman"/>
          <w:color w:val="222222"/>
          <w:sz w:val="28"/>
          <w:szCs w:val="28"/>
        </w:rPr>
        <w:t>- Bổ sung thêm các đối tượng do người sử dụng lao động đóng.</w:t>
      </w:r>
    </w:p>
    <w:p w:rsidR="00127F0F" w:rsidRPr="008D126F" w:rsidRDefault="00127F0F" w:rsidP="008D126F">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8D126F">
        <w:rPr>
          <w:rFonts w:ascii="Times New Roman" w:eastAsia="Times New Roman" w:hAnsi="Times New Roman" w:cs="Times New Roman"/>
          <w:color w:val="222222"/>
          <w:sz w:val="28"/>
          <w:szCs w:val="28"/>
        </w:rPr>
        <w:t>- Người đang nằm viện mà BHYT hết hạn thì vẫn được thanh toán chi ph</w:t>
      </w:r>
      <w:r w:rsidR="008D126F">
        <w:rPr>
          <w:rFonts w:ascii="Times New Roman" w:eastAsia="Times New Roman" w:hAnsi="Times New Roman" w:cs="Times New Roman"/>
          <w:color w:val="222222"/>
          <w:sz w:val="28"/>
          <w:szCs w:val="28"/>
        </w:rPr>
        <w:t>í theo</w:t>
      </w:r>
      <w:r w:rsidRPr="008D126F">
        <w:rPr>
          <w:rFonts w:ascii="Times New Roman" w:eastAsia="Times New Roman" w:hAnsi="Times New Roman" w:cs="Times New Roman"/>
          <w:color w:val="222222"/>
          <w:sz w:val="28"/>
          <w:szCs w:val="28"/>
        </w:rPr>
        <w:t>mức hưởng cho đến khi ra viện, nhưng tối đa không quá 15 ngày kể từ ngày BHYT hết hạn.</w:t>
      </w:r>
    </w:p>
    <w:p w:rsidR="00127F0F" w:rsidRDefault="00127F0F" w:rsidP="008D126F">
      <w:pPr>
        <w:pStyle w:val="ListParagraph"/>
        <w:tabs>
          <w:tab w:val="left" w:pos="0"/>
          <w:tab w:val="left" w:pos="284"/>
        </w:tabs>
        <w:ind w:left="1134" w:hanging="425"/>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 Đối với BHYT theo Hộ gia đình:</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 Chỉ cần các thành viên trong hộ cùng mua trong năm tài chính (không cần mua cùng một thời điểm) sẽ được giảm trừ mức đóng.</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 Mở rộng đối tượng được tham gia gồm: Chức sắc, chức việc, nhà tu hành và một số đối tượng là người sinh sống trong cơ sở bảo trợ xã hội.</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 Người từ đủ 80 tuổi trở lên đang hưởng trợ cấp tuất hằng tháng được hưởng 100% chi phí KCB trong phạm vi quyền lợi (trước đây chỉ được hưởng 80%).</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lastRenderedPageBreak/>
        <w:t>- Quỹ BHYT sẽ thanh toán trong trường hợp cơ sở KCB gửi mẫu bệnh phẩm, chuyển bệnh nhân đến cơ sở khác (do không thực hiện được) để thực hiện dịch vụ xét nghiệm, chẩn đoán hình ảnh.</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 Trường hợp người có thẻ BHYT tự đi KCB không đúng tuyến, sau đó được cơ sở nơi tiếp nhận chuyển tuyến đến cơ sở KCB khác thì được thanh toán chi phí theo quy định tại khoản 3 Điều 22 của Luật BHYT.</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 Trường hợp người bệnh được cơ sở KCB tuyến trên chẩn đoán, chỉ định điều trị và chuyển về để quản lý, theo dõi, cấp phát thuốc tại cơ sở tuyến xã được hưởng quyền lợi theo quy định.</w:t>
      </w:r>
    </w:p>
    <w:p w:rsidR="008D126F" w:rsidRDefault="008D126F" w:rsidP="00127F0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25" w:history="1">
        <w:r w:rsidRPr="00D24A27">
          <w:rPr>
            <w:rStyle w:val="Hyperlink"/>
            <w:rFonts w:ascii="Times New Roman" w:eastAsia="Times New Roman" w:hAnsi="Times New Roman" w:cs="Times New Roman"/>
            <w:sz w:val="28"/>
            <w:szCs w:val="28"/>
          </w:rPr>
          <w:t>https://thuvienphapluat.vn/van-ban/The-thao-Y-te/Nghi-dinh-146-2018-ND-CP-huong-dan-Luat-bao-hiem-y-te-357505.aspx?newsid=21992</w:t>
        </w:r>
      </w:hyperlink>
    </w:p>
    <w:p w:rsidR="008D126F" w:rsidRDefault="008D126F" w:rsidP="00127F0F">
      <w:pPr>
        <w:pStyle w:val="ListParagraph"/>
        <w:tabs>
          <w:tab w:val="left" w:pos="0"/>
          <w:tab w:val="left" w:pos="284"/>
        </w:tabs>
        <w:jc w:val="both"/>
        <w:rPr>
          <w:rFonts w:ascii="Times New Roman" w:eastAsia="Times New Roman" w:hAnsi="Times New Roman" w:cs="Times New Roman"/>
          <w:color w:val="222222"/>
          <w:sz w:val="28"/>
          <w:szCs w:val="28"/>
        </w:rPr>
      </w:pPr>
    </w:p>
    <w:p w:rsidR="000E673F" w:rsidRPr="002B7FF4" w:rsidRDefault="00127F0F" w:rsidP="002B7FF4">
      <w:pPr>
        <w:pStyle w:val="ListParagraph"/>
        <w:numPr>
          <w:ilvl w:val="0"/>
          <w:numId w:val="11"/>
        </w:numPr>
        <w:tabs>
          <w:tab w:val="left" w:pos="0"/>
          <w:tab w:val="left" w:pos="284"/>
        </w:tabs>
        <w:ind w:left="709" w:hanging="283"/>
        <w:jc w:val="both"/>
        <w:rPr>
          <w:rFonts w:ascii="Times New Roman" w:eastAsia="Times New Roman" w:hAnsi="Times New Roman" w:cs="Times New Roman"/>
          <w:b/>
          <w:color w:val="222222"/>
          <w:sz w:val="28"/>
          <w:szCs w:val="28"/>
        </w:rPr>
      </w:pPr>
      <w:r w:rsidRPr="002B7FF4">
        <w:rPr>
          <w:rFonts w:ascii="Times New Roman" w:eastAsia="Times New Roman" w:hAnsi="Times New Roman" w:cs="Times New Roman"/>
          <w:b/>
          <w:color w:val="222222"/>
          <w:sz w:val="28"/>
          <w:szCs w:val="28"/>
        </w:rPr>
        <w:t>Quy định mới về tính thuế bảo vệ môi trường</w:t>
      </w:r>
    </w:p>
    <w:p w:rsidR="00127F0F" w:rsidRPr="000E673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Bộ Tài chính ban hành </w:t>
      </w:r>
      <w:hyperlink r:id="rId26" w:tgtFrame="_blank" w:history="1">
        <w:r w:rsidRPr="00127F0F">
          <w:rPr>
            <w:rFonts w:ascii="Times New Roman" w:eastAsia="Times New Roman" w:hAnsi="Times New Roman" w:cs="Times New Roman"/>
            <w:color w:val="222222"/>
            <w:sz w:val="28"/>
            <w:szCs w:val="28"/>
          </w:rPr>
          <w:t>Thông tư 106/2018/TT-BTC</w:t>
        </w:r>
      </w:hyperlink>
      <w:r w:rsidRPr="00127F0F">
        <w:rPr>
          <w:rFonts w:ascii="Times New Roman" w:eastAsia="Times New Roman" w:hAnsi="Times New Roman" w:cs="Times New Roman"/>
          <w:color w:val="222222"/>
          <w:sz w:val="28"/>
          <w:szCs w:val="28"/>
        </w:rPr>
        <w:t> Ngày 15/11/2018</w:t>
      </w:r>
      <w:r>
        <w:rPr>
          <w:rFonts w:ascii="Times New Roman" w:eastAsia="Times New Roman" w:hAnsi="Times New Roman" w:cs="Times New Roman"/>
          <w:color w:val="222222"/>
          <w:sz w:val="28"/>
          <w:szCs w:val="28"/>
        </w:rPr>
        <w:t xml:space="preserve"> </w:t>
      </w:r>
      <w:r w:rsidRPr="00127F0F">
        <w:rPr>
          <w:rFonts w:ascii="Times New Roman" w:eastAsia="Times New Roman" w:hAnsi="Times New Roman" w:cs="Times New Roman"/>
          <w:color w:val="222222"/>
          <w:sz w:val="28"/>
          <w:szCs w:val="28"/>
        </w:rPr>
        <w:t xml:space="preserve">sửa đổi Khoản 2 Điều 5 Thông tư 152/2011/TT-BTC hướng dẫn Nghị định 67/2011/NĐ-CP hướng dẫn Luật thuế bảo vệ môi trường. Thông tư </w:t>
      </w:r>
      <w:r>
        <w:rPr>
          <w:rFonts w:ascii="Times New Roman" w:eastAsia="Times New Roman" w:hAnsi="Times New Roman" w:cs="Times New Roman"/>
          <w:color w:val="222222"/>
          <w:sz w:val="28"/>
          <w:szCs w:val="28"/>
        </w:rPr>
        <w:t>này</w:t>
      </w:r>
      <w:r w:rsidRPr="00127F0F">
        <w:rPr>
          <w:rFonts w:ascii="Times New Roman" w:eastAsia="Times New Roman" w:hAnsi="Times New Roman" w:cs="Times New Roman"/>
          <w:color w:val="222222"/>
          <w:sz w:val="28"/>
          <w:szCs w:val="28"/>
        </w:rPr>
        <w:t xml:space="preserve"> có hiệu lực từ ngày 01/01/2019 và thay thế Thông tư 60/2015/TT-BTC ngày 27/4/2015.</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Theo quy định thì căn cứ tính thuế bảo vệ môi trường là số lượng hàng hóa tính thuế và mức thuế tuyệt đối.</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Trong đó, mức thuế tuyệt đối làm căn cứ tính thuế bảo vệ môi trường là mức thuế được quy định tại Biểu mức thuế bảo vệ môi trường ban hành kèm theo </w:t>
      </w:r>
      <w:hyperlink r:id="rId27" w:tgtFrame="_blank" w:history="1">
        <w:r w:rsidRPr="00127F0F">
          <w:rPr>
            <w:rFonts w:ascii="Times New Roman" w:eastAsia="Times New Roman" w:hAnsi="Times New Roman" w:cs="Times New Roman"/>
            <w:color w:val="222222"/>
            <w:sz w:val="28"/>
            <w:szCs w:val="28"/>
          </w:rPr>
          <w:t>Nghị quyết 579/2018/UBTVQH14</w:t>
        </w:r>
      </w:hyperlink>
      <w:r w:rsidRPr="00127F0F">
        <w:rPr>
          <w:rFonts w:ascii="Times New Roman" w:eastAsia="Times New Roman" w:hAnsi="Times New Roman" w:cs="Times New Roman"/>
          <w:color w:val="222222"/>
          <w:sz w:val="28"/>
          <w:szCs w:val="28"/>
        </w:rPr>
        <w:t> ngày 26/9/2018.</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sidRPr="00127F0F">
        <w:rPr>
          <w:rFonts w:ascii="Times New Roman" w:eastAsia="Times New Roman" w:hAnsi="Times New Roman" w:cs="Times New Roman"/>
          <w:color w:val="222222"/>
          <w:sz w:val="28"/>
          <w:szCs w:val="28"/>
        </w:rPr>
        <w:t>(Hiện hành đang thực hiện theo Biểu thuế quy định tại Nghị quyết 1269/2011/UBTVQH12</w:t>
      </w:r>
      <w:r>
        <w:rPr>
          <w:rFonts w:ascii="Times New Roman" w:eastAsia="Times New Roman" w:hAnsi="Times New Roman" w:cs="Times New Roman"/>
          <w:color w:val="222222"/>
          <w:sz w:val="28"/>
          <w:szCs w:val="28"/>
        </w:rPr>
        <w:t xml:space="preserve"> </w:t>
      </w:r>
      <w:r w:rsidRPr="00127F0F">
        <w:rPr>
          <w:rFonts w:ascii="Times New Roman" w:eastAsia="Times New Roman" w:hAnsi="Times New Roman" w:cs="Times New Roman"/>
          <w:color w:val="222222"/>
          <w:sz w:val="28"/>
          <w:szCs w:val="28"/>
        </w:rPr>
        <w:t>ngày 14/7/2011 và Nghị</w:t>
      </w:r>
      <w:r>
        <w:rPr>
          <w:rFonts w:ascii="Times New Roman" w:eastAsia="Times New Roman" w:hAnsi="Times New Roman" w:cs="Times New Roman"/>
          <w:color w:val="222222"/>
          <w:sz w:val="28"/>
          <w:szCs w:val="28"/>
        </w:rPr>
        <w:t xml:space="preserve"> </w:t>
      </w:r>
      <w:r w:rsidRPr="00127F0F">
        <w:rPr>
          <w:rFonts w:ascii="Times New Roman" w:eastAsia="Times New Roman" w:hAnsi="Times New Roman" w:cs="Times New Roman"/>
          <w:color w:val="222222"/>
          <w:sz w:val="28"/>
          <w:szCs w:val="28"/>
        </w:rPr>
        <w:t xml:space="preserve">quyết </w:t>
      </w:r>
      <w:r>
        <w:rPr>
          <w:rFonts w:ascii="Times New Roman" w:eastAsia="Times New Roman" w:hAnsi="Times New Roman" w:cs="Times New Roman"/>
          <w:color w:val="222222"/>
          <w:sz w:val="28"/>
          <w:szCs w:val="28"/>
        </w:rPr>
        <w:t>888</w:t>
      </w:r>
      <w:r w:rsidRPr="00127F0F">
        <w:rPr>
          <w:rFonts w:ascii="Times New Roman" w:eastAsia="Times New Roman" w:hAnsi="Times New Roman" w:cs="Times New Roman"/>
          <w:color w:val="222222"/>
          <w:sz w:val="28"/>
          <w:szCs w:val="28"/>
        </w:rPr>
        <w:t>a/2015/UBTVQH13 ngày 10/3/2015).</w:t>
      </w:r>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28" w:history="1">
        <w:r w:rsidRPr="00D24A27">
          <w:rPr>
            <w:rStyle w:val="Hyperlink"/>
            <w:rFonts w:ascii="Times New Roman" w:eastAsia="Times New Roman" w:hAnsi="Times New Roman" w:cs="Times New Roman"/>
            <w:sz w:val="28"/>
            <w:szCs w:val="28"/>
          </w:rPr>
          <w:t>https://thuvienphapluat.vn/van-ban/Thue-Phi-Le-Phi/Thong-tu-106-2018-TT-BTC-sua-doi-Khoan-2-Dieu-5-Thong-tu-152-2011-TT-BTC-400327.aspx?newsid=22030</w:t>
        </w:r>
      </w:hyperlink>
    </w:p>
    <w:p w:rsidR="00127F0F" w:rsidRDefault="00127F0F" w:rsidP="00127F0F">
      <w:pPr>
        <w:pStyle w:val="ListParagraph"/>
        <w:tabs>
          <w:tab w:val="left" w:pos="0"/>
          <w:tab w:val="left" w:pos="284"/>
        </w:tabs>
        <w:jc w:val="both"/>
        <w:rPr>
          <w:rFonts w:ascii="Times New Roman" w:eastAsia="Times New Roman" w:hAnsi="Times New Roman" w:cs="Times New Roman"/>
          <w:color w:val="222222"/>
          <w:sz w:val="28"/>
          <w:szCs w:val="28"/>
        </w:rPr>
      </w:pPr>
    </w:p>
    <w:sectPr w:rsidR="00127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BF8"/>
    <w:multiLevelType w:val="hybridMultilevel"/>
    <w:tmpl w:val="160E7A0A"/>
    <w:lvl w:ilvl="0" w:tplc="F2AE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A5E9A"/>
    <w:multiLevelType w:val="hybridMultilevel"/>
    <w:tmpl w:val="367C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3632F"/>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206E9"/>
    <w:multiLevelType w:val="hybridMultilevel"/>
    <w:tmpl w:val="A0CC461A"/>
    <w:lvl w:ilvl="0" w:tplc="1416CC6A">
      <w:start w:val="1"/>
      <w:numFmt w:val="decimal"/>
      <w:lvlText w:val="%1."/>
      <w:lvlJc w:val="left"/>
      <w:pPr>
        <w:ind w:left="786"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E05"/>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A29F2"/>
    <w:multiLevelType w:val="hybridMultilevel"/>
    <w:tmpl w:val="AB263D24"/>
    <w:lvl w:ilvl="0" w:tplc="9278B1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572039E"/>
    <w:multiLevelType w:val="hybridMultilevel"/>
    <w:tmpl w:val="74462A7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C00BF"/>
    <w:multiLevelType w:val="hybridMultilevel"/>
    <w:tmpl w:val="10643AFA"/>
    <w:lvl w:ilvl="0" w:tplc="7786B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A4B29"/>
    <w:multiLevelType w:val="hybridMultilevel"/>
    <w:tmpl w:val="FBD0E82C"/>
    <w:lvl w:ilvl="0" w:tplc="7C94AC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6683D65"/>
    <w:multiLevelType w:val="hybridMultilevel"/>
    <w:tmpl w:val="F446CDB2"/>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24170"/>
    <w:multiLevelType w:val="hybridMultilevel"/>
    <w:tmpl w:val="F68AAE00"/>
    <w:lvl w:ilvl="0" w:tplc="4E28D2F8">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5467A"/>
    <w:multiLevelType w:val="hybridMultilevel"/>
    <w:tmpl w:val="CF34AD90"/>
    <w:lvl w:ilvl="0" w:tplc="0D6E8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4E7874"/>
    <w:multiLevelType w:val="hybridMultilevel"/>
    <w:tmpl w:val="4F0AA5DA"/>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24B87"/>
    <w:multiLevelType w:val="hybridMultilevel"/>
    <w:tmpl w:val="87C62DE2"/>
    <w:lvl w:ilvl="0" w:tplc="3C92108E">
      <w:start w:val="1"/>
      <w:numFmt w:val="upperRoman"/>
      <w:lvlText w:val="%1."/>
      <w:lvlJc w:val="left"/>
      <w:pPr>
        <w:ind w:left="2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C4133"/>
    <w:multiLevelType w:val="hybridMultilevel"/>
    <w:tmpl w:val="7250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B4EB4"/>
    <w:multiLevelType w:val="hybridMultilevel"/>
    <w:tmpl w:val="C73C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E6179F"/>
    <w:multiLevelType w:val="hybridMultilevel"/>
    <w:tmpl w:val="BB08C0E2"/>
    <w:lvl w:ilvl="0" w:tplc="867225D4">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63C49"/>
    <w:multiLevelType w:val="hybridMultilevel"/>
    <w:tmpl w:val="58120BC0"/>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3"/>
  </w:num>
  <w:num w:numId="4">
    <w:abstractNumId w:val="5"/>
  </w:num>
  <w:num w:numId="5">
    <w:abstractNumId w:val="4"/>
  </w:num>
  <w:num w:numId="6">
    <w:abstractNumId w:val="6"/>
  </w:num>
  <w:num w:numId="7">
    <w:abstractNumId w:val="11"/>
  </w:num>
  <w:num w:numId="8">
    <w:abstractNumId w:val="12"/>
  </w:num>
  <w:num w:numId="9">
    <w:abstractNumId w:val="8"/>
  </w:num>
  <w:num w:numId="10">
    <w:abstractNumId w:val="0"/>
  </w:num>
  <w:num w:numId="11">
    <w:abstractNumId w:val="3"/>
  </w:num>
  <w:num w:numId="12">
    <w:abstractNumId w:val="2"/>
  </w:num>
  <w:num w:numId="13">
    <w:abstractNumId w:val="16"/>
  </w:num>
  <w:num w:numId="14">
    <w:abstractNumId w:val="1"/>
  </w:num>
  <w:num w:numId="15">
    <w:abstractNumId w:val="7"/>
  </w:num>
  <w:num w:numId="16">
    <w:abstractNumId w:val="1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E6"/>
    <w:rsid w:val="00004955"/>
    <w:rsid w:val="000438AA"/>
    <w:rsid w:val="000624DD"/>
    <w:rsid w:val="000A4EFB"/>
    <w:rsid w:val="000E673F"/>
    <w:rsid w:val="00127F0F"/>
    <w:rsid w:val="00182307"/>
    <w:rsid w:val="00227B25"/>
    <w:rsid w:val="002A6774"/>
    <w:rsid w:val="002B7FF4"/>
    <w:rsid w:val="00374C03"/>
    <w:rsid w:val="003B6829"/>
    <w:rsid w:val="00471BBE"/>
    <w:rsid w:val="00555A97"/>
    <w:rsid w:val="0058281E"/>
    <w:rsid w:val="006300FD"/>
    <w:rsid w:val="00724AB5"/>
    <w:rsid w:val="00796643"/>
    <w:rsid w:val="00871445"/>
    <w:rsid w:val="00892F70"/>
    <w:rsid w:val="008D126F"/>
    <w:rsid w:val="00A90AAB"/>
    <w:rsid w:val="00AE712C"/>
    <w:rsid w:val="00B73DDC"/>
    <w:rsid w:val="00B86B04"/>
    <w:rsid w:val="00C55B76"/>
    <w:rsid w:val="00C56CE6"/>
    <w:rsid w:val="00CB717E"/>
    <w:rsid w:val="00D86F33"/>
    <w:rsid w:val="00DE7693"/>
    <w:rsid w:val="00E5663D"/>
    <w:rsid w:val="00EA4A34"/>
    <w:rsid w:val="00F95502"/>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355F"/>
  <w15:chartTrackingRefBased/>
  <w15:docId w15:val="{0FD2124B-5C76-4725-A043-23A9C8A7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81E"/>
    <w:rPr>
      <w:color w:val="0563C1" w:themeColor="hyperlink"/>
      <w:u w:val="single"/>
    </w:rPr>
  </w:style>
  <w:style w:type="paragraph" w:styleId="ListParagraph">
    <w:name w:val="List Paragraph"/>
    <w:basedOn w:val="Normal"/>
    <w:uiPriority w:val="34"/>
    <w:qFormat/>
    <w:rsid w:val="0058281E"/>
    <w:pPr>
      <w:ind w:left="720"/>
      <w:contextualSpacing/>
    </w:pPr>
  </w:style>
  <w:style w:type="paragraph" w:styleId="NormalWeb">
    <w:name w:val="Normal (Web)"/>
    <w:basedOn w:val="Normal"/>
    <w:uiPriority w:val="99"/>
    <w:semiHidden/>
    <w:unhideWhenUsed/>
    <w:rsid w:val="00B73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4316">
      <w:bodyDiv w:val="1"/>
      <w:marLeft w:val="0"/>
      <w:marRight w:val="0"/>
      <w:marTop w:val="0"/>
      <w:marBottom w:val="0"/>
      <w:divBdr>
        <w:top w:val="none" w:sz="0" w:space="0" w:color="auto"/>
        <w:left w:val="none" w:sz="0" w:space="0" w:color="auto"/>
        <w:bottom w:val="none" w:sz="0" w:space="0" w:color="auto"/>
        <w:right w:val="none" w:sz="0" w:space="0" w:color="auto"/>
      </w:divBdr>
    </w:div>
    <w:div w:id="466817809">
      <w:bodyDiv w:val="1"/>
      <w:marLeft w:val="0"/>
      <w:marRight w:val="0"/>
      <w:marTop w:val="0"/>
      <w:marBottom w:val="0"/>
      <w:divBdr>
        <w:top w:val="none" w:sz="0" w:space="0" w:color="auto"/>
        <w:left w:val="none" w:sz="0" w:space="0" w:color="auto"/>
        <w:bottom w:val="none" w:sz="0" w:space="0" w:color="auto"/>
        <w:right w:val="none" w:sz="0" w:space="0" w:color="auto"/>
      </w:divBdr>
    </w:div>
    <w:div w:id="696857819">
      <w:bodyDiv w:val="1"/>
      <w:marLeft w:val="0"/>
      <w:marRight w:val="0"/>
      <w:marTop w:val="0"/>
      <w:marBottom w:val="0"/>
      <w:divBdr>
        <w:top w:val="none" w:sz="0" w:space="0" w:color="auto"/>
        <w:left w:val="none" w:sz="0" w:space="0" w:color="auto"/>
        <w:bottom w:val="none" w:sz="0" w:space="0" w:color="auto"/>
        <w:right w:val="none" w:sz="0" w:space="0" w:color="auto"/>
      </w:divBdr>
    </w:div>
    <w:div w:id="758598861">
      <w:bodyDiv w:val="1"/>
      <w:marLeft w:val="0"/>
      <w:marRight w:val="0"/>
      <w:marTop w:val="0"/>
      <w:marBottom w:val="0"/>
      <w:divBdr>
        <w:top w:val="none" w:sz="0" w:space="0" w:color="auto"/>
        <w:left w:val="none" w:sz="0" w:space="0" w:color="auto"/>
        <w:bottom w:val="none" w:sz="0" w:space="0" w:color="auto"/>
        <w:right w:val="none" w:sz="0" w:space="0" w:color="auto"/>
      </w:divBdr>
    </w:div>
    <w:div w:id="818427863">
      <w:bodyDiv w:val="1"/>
      <w:marLeft w:val="0"/>
      <w:marRight w:val="0"/>
      <w:marTop w:val="0"/>
      <w:marBottom w:val="0"/>
      <w:divBdr>
        <w:top w:val="none" w:sz="0" w:space="0" w:color="auto"/>
        <w:left w:val="none" w:sz="0" w:space="0" w:color="auto"/>
        <w:bottom w:val="none" w:sz="0" w:space="0" w:color="auto"/>
        <w:right w:val="none" w:sz="0" w:space="0" w:color="auto"/>
      </w:divBdr>
    </w:div>
    <w:div w:id="1195388554">
      <w:bodyDiv w:val="1"/>
      <w:marLeft w:val="0"/>
      <w:marRight w:val="0"/>
      <w:marTop w:val="0"/>
      <w:marBottom w:val="0"/>
      <w:divBdr>
        <w:top w:val="none" w:sz="0" w:space="0" w:color="auto"/>
        <w:left w:val="none" w:sz="0" w:space="0" w:color="auto"/>
        <w:bottom w:val="none" w:sz="0" w:space="0" w:color="auto"/>
        <w:right w:val="none" w:sz="0" w:space="0" w:color="auto"/>
      </w:divBdr>
    </w:div>
    <w:div w:id="1207640534">
      <w:bodyDiv w:val="1"/>
      <w:marLeft w:val="0"/>
      <w:marRight w:val="0"/>
      <w:marTop w:val="0"/>
      <w:marBottom w:val="0"/>
      <w:divBdr>
        <w:top w:val="none" w:sz="0" w:space="0" w:color="auto"/>
        <w:left w:val="none" w:sz="0" w:space="0" w:color="auto"/>
        <w:bottom w:val="none" w:sz="0" w:space="0" w:color="auto"/>
        <w:right w:val="none" w:sz="0" w:space="0" w:color="auto"/>
      </w:divBdr>
    </w:div>
    <w:div w:id="1392119036">
      <w:bodyDiv w:val="1"/>
      <w:marLeft w:val="0"/>
      <w:marRight w:val="0"/>
      <w:marTop w:val="0"/>
      <w:marBottom w:val="0"/>
      <w:divBdr>
        <w:top w:val="none" w:sz="0" w:space="0" w:color="auto"/>
        <w:left w:val="none" w:sz="0" w:space="0" w:color="auto"/>
        <w:bottom w:val="none" w:sz="0" w:space="0" w:color="auto"/>
        <w:right w:val="none" w:sz="0" w:space="0" w:color="auto"/>
      </w:divBdr>
    </w:div>
    <w:div w:id="1748572373">
      <w:bodyDiv w:val="1"/>
      <w:marLeft w:val="0"/>
      <w:marRight w:val="0"/>
      <w:marTop w:val="0"/>
      <w:marBottom w:val="0"/>
      <w:divBdr>
        <w:top w:val="none" w:sz="0" w:space="0" w:color="auto"/>
        <w:left w:val="none" w:sz="0" w:space="0" w:color="auto"/>
        <w:bottom w:val="none" w:sz="0" w:space="0" w:color="auto"/>
        <w:right w:val="none" w:sz="0" w:space="0" w:color="auto"/>
      </w:divBdr>
    </w:div>
    <w:div w:id="1931967048">
      <w:bodyDiv w:val="1"/>
      <w:marLeft w:val="0"/>
      <w:marRight w:val="0"/>
      <w:marTop w:val="0"/>
      <w:marBottom w:val="0"/>
      <w:divBdr>
        <w:top w:val="none" w:sz="0" w:space="0" w:color="auto"/>
        <w:left w:val="none" w:sz="0" w:space="0" w:color="auto"/>
        <w:bottom w:val="none" w:sz="0" w:space="0" w:color="auto"/>
        <w:right w:val="none" w:sz="0" w:space="0" w:color="auto"/>
      </w:divBdr>
    </w:div>
    <w:div w:id="2041398848">
      <w:bodyDiv w:val="1"/>
      <w:marLeft w:val="0"/>
      <w:marRight w:val="0"/>
      <w:marTop w:val="0"/>
      <w:marBottom w:val="0"/>
      <w:divBdr>
        <w:top w:val="none" w:sz="0" w:space="0" w:color="auto"/>
        <w:left w:val="none" w:sz="0" w:space="0" w:color="auto"/>
        <w:bottom w:val="none" w:sz="0" w:space="0" w:color="auto"/>
        <w:right w:val="none" w:sz="0" w:space="0" w:color="auto"/>
      </w:divBdr>
    </w:div>
    <w:div w:id="2093231447">
      <w:bodyDiv w:val="1"/>
      <w:marLeft w:val="0"/>
      <w:marRight w:val="0"/>
      <w:marTop w:val="0"/>
      <w:marBottom w:val="0"/>
      <w:divBdr>
        <w:top w:val="none" w:sz="0" w:space="0" w:color="auto"/>
        <w:left w:val="none" w:sz="0" w:space="0" w:color="auto"/>
        <w:bottom w:val="none" w:sz="0" w:space="0" w:color="auto"/>
        <w:right w:val="none" w:sz="0" w:space="0" w:color="auto"/>
      </w:divBdr>
    </w:div>
    <w:div w:id="21431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chinh-sach/luat-07-2007-qh12-quoc-hoi-33916-d1.html" TargetMode="External"/><Relationship Id="rId18" Type="http://schemas.openxmlformats.org/officeDocument/2006/relationships/hyperlink" Target="https://luatvietnam.vn/an-ninh-trat-tu/luat-73-2014-qh13-quoc-hoi-91375-d1.html" TargetMode="External"/><Relationship Id="rId26" Type="http://schemas.openxmlformats.org/officeDocument/2006/relationships/hyperlink" Target="https://thuvienphapluat.vn/van-ban/lao-dong-tien-luong/nghi-dinh-148-2018-nd-cp-sua-doi-nghi-dinh-05-2015-nd-cp-huong-dan-bo-luat-lao-dong-376235.aspx?C=M3byWRIcL9tl67HYOEqFJNXUfiU66wShzNVU3jhzwQaQwVUAEVTWCA..&amp;URL=https://thuvienphapluat.vn/van-ban/Thue-Phi-Le-Phi/Thong-tu-106-2018-TT-BTC-sua-doi-Khoan-2-Dieu-5-Thong-tu-152-2011-TT-BTC-400327.aspx?newsid=22030" TargetMode="External"/><Relationship Id="rId3" Type="http://schemas.openxmlformats.org/officeDocument/2006/relationships/settings" Target="settings.xml"/><Relationship Id="rId21" Type="http://schemas.openxmlformats.org/officeDocument/2006/relationships/hyperlink" Target="https://mail.vietnamairlines.com/OWA/redir.aspx" TargetMode="External"/><Relationship Id="rId7" Type="http://schemas.openxmlformats.org/officeDocument/2006/relationships/hyperlink" Target="https://thuvienphapluat.vn/van-ban/lao-dong-tien-luong/nghi-dinh-121-2018-nd-cp-sua-doi-nghi-dinh-49-2013-nd-cp-huong-dan-luat-lao-dong-ve-tien-luong-375988.aspx" TargetMode="External"/><Relationship Id="rId12" Type="http://schemas.openxmlformats.org/officeDocument/2006/relationships/hyperlink" Target="https://luatvietnam.vn/linh-vuc-khac/phap-lenh-30-2000-pl-ubtvqh10-uy-ban-thuong-vu-quoc-hoi-11477-d1.html" TargetMode="External"/><Relationship Id="rId17" Type="http://schemas.openxmlformats.org/officeDocument/2006/relationships/hyperlink" Target="https://luatvietnam.vn/chinh-sach/phap-lenh-15-2004-pl-ubtvqh11-uy-ban-thuong-vu-quoc-hoi-16091-d1.html" TargetMode="External"/><Relationship Id="rId25" Type="http://schemas.openxmlformats.org/officeDocument/2006/relationships/hyperlink" Target="https://thuvienphapluat.vn/van-ban/lao-dong-tien-luong/nghi-dinh-05-2015-nd-cp-huong-dan-thi-hanh-mot-so-noi-dung-bo-luat-lao-dong-263294.aspx?newsid=21992"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huvienphapluat.vn/van-ban/The-thao-Y-te/Nghi-dinh-146-2018-ND-CP-huong-dan-Luat-bao-hiem-y-te-357505.aspx?ac=emails" TargetMode="External"/><Relationship Id="rId20" Type="http://schemas.openxmlformats.org/officeDocument/2006/relationships/hyperlink" Target="https://thuvienphapluat.vn/van-ban/Lao-dong-Tien-luong/Van-ban-hop-nhat-4753-VBHN-BLDTBXH-2018-Nghi-dinh-huong-dan-Bo-luat-lao-dong-399861.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lao-dong-tien-luong/nghi-dinh-49-2013-nd-cp-huong-dan-bo-luat-lao-dong-ve-tien-luong-187387.aspx" TargetMode="External"/><Relationship Id="rId11" Type="http://schemas.openxmlformats.org/officeDocument/2006/relationships/hyperlink" Target="https://caa.gov.vn/van-ban/4356-ct-chk-6192.htm" TargetMode="External"/><Relationship Id="rId24" Type="http://schemas.openxmlformats.org/officeDocument/2006/relationships/hyperlink" Target="https://luatvietnam.vn/chinh-sach/phap-lenh-16-2004-pl-ubtvqh11-uy-ban-thuong-vu-quoc-hoi-16092-d1.html?C=BjqrjFRla7cAAfNKidmdJ648ZFzXOEkGaE2C9RUXeynnQ7WGF1TWCA..&amp;URL=https://thuvienphapluat.vn/van-ban/The-thao-Y-te/Nghi-dinh-146-2018-ND-CP-huong-dan-Luat-bao-hiem-y-te-357505.aspx?newsid=21992" TargetMode="External"/><Relationship Id="rId32" Type="http://schemas.openxmlformats.org/officeDocument/2006/relationships/customXml" Target="../customXml/item2.xml"/><Relationship Id="rId5" Type="http://schemas.openxmlformats.org/officeDocument/2006/relationships/hyperlink" Target="https://mail.vietnamairlines.com/OWA/redir.aspx" TargetMode="External"/><Relationship Id="rId15" Type="http://schemas.openxmlformats.org/officeDocument/2006/relationships/hyperlink" Target="https://www.caa.gov.vn/van-ban/2069-qd-chk-6194.htm?newsid=22050" TargetMode="External"/><Relationship Id="rId23" Type="http://schemas.openxmlformats.org/officeDocument/2006/relationships/hyperlink" Target="https://thuvienphapluat.vn/van-ban/Thuong-mai/Nghi-quyet-72-2018-QH14-phe-chuan-Hiep-dinh-Doi-tac-Toan-dien-va-Tien-bo-xuyen-Thai-Binh-Duong-400589.aspx?ac=emails" TargetMode="External"/><Relationship Id="rId28" Type="http://schemas.openxmlformats.org/officeDocument/2006/relationships/hyperlink" Target="https://thuvienphapluat.vn/van-ban/Lao-dong-Tien-luong/Van-ban-hop-nhat-4759-VBHN-BLDTBXH-2018-huong-dan-Bo-luat-Lao-dong-ve-tien-luong-399845.aspx?newsid=22030" TargetMode="External"/><Relationship Id="rId10" Type="http://schemas.openxmlformats.org/officeDocument/2006/relationships/hyperlink" Target="https://thuvienphapluat.vn/van-ban/Thue-Phi-Le-Phi/Thong-tu-106-2018-TT-BTC-sua-doi-Khoan-2-Dieu-5-Thong-tu-152-2011-TT-BTC-400327.aspx" TargetMode="External"/><Relationship Id="rId19" Type="http://schemas.openxmlformats.org/officeDocument/2006/relationships/hyperlink" Target="https://luatvietnam.vn/giao-duc/luat-44-2009-qh12-quoc-hoi-48488-d1.html?ac=emails"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huvienphapluat.vn/van-ban/Lao-dong-Tien-luong/Van-ban-hop-nhat-4759-VBHN-BLDTBXH-2018-huong-dan-Bo-luat-Lao-dong-ve-tien-luong-399845.aspx" TargetMode="External"/><Relationship Id="rId14" Type="http://schemas.openxmlformats.org/officeDocument/2006/relationships/hyperlink" Target="https://luatvietnam.vn/an-ninh-trat-tu/phap-lenh-04-1998-pl-ubtvqh10-uy-ban-thuong-vu-quoc-hoi-5706-d1.html?C=E_UMGcA9yejGH0llI_fIb5h65JFNlZHvTg4-UShSYLTGzW0JEVTWCA..&amp;URL=https://thuvienphapluat.vn/van-ban/Thuong-mai/Nghi-quyet-72-2018-QH14-phe-chuan-Hiep-dinh-Doi-tac-Toan-dien-va-Tien-bo-xuyen-Thai-Binh-Duong-400589.aspx?newsid=22050" TargetMode="External"/><Relationship Id="rId22" Type="http://schemas.openxmlformats.org/officeDocument/2006/relationships/hyperlink" Target="https://mail.vietnamairlines.com/OWA/redir.aspx?ac=emails" TargetMode="External"/><Relationship Id="rId27" Type="http://schemas.openxmlformats.org/officeDocument/2006/relationships/hyperlink" Target="https://thuvienphapluat.vn/van-ban/Lao-dong-Tien-luong/Van-ban-hop-nhat-4753-VBHN-BLDTBXH-2018-Nghi-dinh-huong-dan-Bo-luat-lao-dong-399861.aspx?C=39w7G1deY6EgMG0JDpaUnsnqhWVZKodhQ8GUdQ-3-8LzIlgAEVTWCA..&amp;URL=https://thuvienphapluat.vn/van-ban/Thue-Phi-Le-Phi/Nghi-quyet-579-2018-UBTVQH14-Bieu-thue-bao-ve-moi-truong-374960.aspx" TargetMode="External"/><Relationship Id="rId30" Type="http://schemas.openxmlformats.org/officeDocument/2006/relationships/theme" Target="theme/theme1.xml"/><Relationship Id="rId8" Type="http://schemas.openxmlformats.org/officeDocument/2006/relationships/hyperlink" Target="https://mail.vietnamairlines.com/OWA/redi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6362578-ECE8-4DAD-93EF-9416A4F67F9B}"/>
</file>

<file path=customXml/itemProps2.xml><?xml version="1.0" encoding="utf-8"?>
<ds:datastoreItem xmlns:ds="http://schemas.openxmlformats.org/officeDocument/2006/customXml" ds:itemID="{8D953493-962D-476A-9402-E024882C4DE1}"/>
</file>

<file path=customXml/itemProps3.xml><?xml version="1.0" encoding="utf-8"?>
<ds:datastoreItem xmlns:ds="http://schemas.openxmlformats.org/officeDocument/2006/customXml" ds:itemID="{B8CA0AC9-F1F6-447C-B594-0E91EB7A8848}"/>
</file>

<file path=docProps/app.xml><?xml version="1.0" encoding="utf-8"?>
<Properties xmlns="http://schemas.openxmlformats.org/officeDocument/2006/extended-properties" xmlns:vt="http://schemas.openxmlformats.org/officeDocument/2006/docPropsVTypes">
  <Template>Normal</Template>
  <TotalTime>120</TotalTime>
  <Pages>6</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6</cp:revision>
  <dcterms:created xsi:type="dcterms:W3CDTF">2018-11-25T08:42:00Z</dcterms:created>
  <dcterms:modified xsi:type="dcterms:W3CDTF">2018-11-26T04:31:00Z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